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F15B3C">
      <w:pPr>
        <w:pStyle w:val="Naslov"/>
        <w:rPr>
          <w:sz w:val="28"/>
        </w:rPr>
      </w:pPr>
      <w:bookmarkStart w:id="0" w:name="_GoBack"/>
      <w:bookmarkEnd w:id="0"/>
      <w:r>
        <w:rPr>
          <w:sz w:val="28"/>
        </w:rPr>
        <w:t>Odvjetnica</w:t>
      </w:r>
    </w:p>
    <w:p w:rsidR="00000000" w:rsidRDefault="00F15B3C">
      <w:pPr>
        <w:jc w:val="center"/>
        <w:rPr>
          <w:b/>
          <w:i/>
          <w:sz w:val="28"/>
          <w:lang w:val="hr-HR"/>
        </w:rPr>
      </w:pPr>
      <w:r>
        <w:rPr>
          <w:b/>
          <w:i/>
          <w:sz w:val="28"/>
          <w:lang w:val="hr-HR"/>
        </w:rPr>
        <w:t xml:space="preserve"> Sanja Kraljek</w:t>
      </w:r>
    </w:p>
    <w:p w:rsidR="00000000" w:rsidRDefault="00F15B3C">
      <w:pPr>
        <w:jc w:val="center"/>
        <w:rPr>
          <w:lang w:val="hr-HR"/>
        </w:rPr>
      </w:pPr>
      <w:r>
        <w:rPr>
          <w:lang w:val="hr-HR"/>
        </w:rPr>
        <w:t>Pisarnica: 40000 Čakovec, Kralja Tomislava 14</w:t>
      </w:r>
    </w:p>
    <w:p w:rsidR="00000000" w:rsidRDefault="00F15B3C">
      <w:pPr>
        <w:pBdr>
          <w:bottom w:val="single" w:sz="12" w:space="1" w:color="auto"/>
        </w:pBdr>
        <w:jc w:val="center"/>
        <w:rPr>
          <w:sz w:val="24"/>
          <w:lang w:val="hr-HR"/>
        </w:rPr>
      </w:pPr>
      <w:r>
        <w:rPr>
          <w:lang w:val="hr-HR"/>
        </w:rPr>
        <w:t>Telefon: (040) 313 618  e-mail: sanja.kraljek@ck.t-com.hr</w:t>
      </w:r>
    </w:p>
    <w:p w:rsidR="00000000" w:rsidRDefault="00F15B3C">
      <w:pPr>
        <w:pStyle w:val="Naslov1"/>
        <w:rPr>
          <w:i/>
          <w:sz w:val="22"/>
        </w:rPr>
      </w:pPr>
      <w:r>
        <w:rPr>
          <w:i/>
          <w:sz w:val="22"/>
        </w:rPr>
        <w:t>Čakovec, 19. svibanj 2018.g.</w:t>
      </w:r>
    </w:p>
    <w:p w:rsidR="00000000" w:rsidRDefault="00F15B3C"/>
    <w:p w:rsidR="00000000" w:rsidRDefault="00F15B3C">
      <w:pPr>
        <w:pStyle w:val="Naslov1"/>
      </w:pPr>
      <w:r>
        <w:t>TRGOVAČKI SUD U VARAŽDINU</w:t>
      </w:r>
    </w:p>
    <w:p w:rsidR="00000000" w:rsidRDefault="00F15B3C">
      <w:pPr>
        <w:rPr>
          <w:b/>
          <w:sz w:val="28"/>
        </w:rPr>
      </w:pPr>
      <w:r>
        <w:rPr>
          <w:b/>
          <w:sz w:val="28"/>
        </w:rPr>
        <w:t>42000 V A  R A Ž D I N</w:t>
      </w:r>
    </w:p>
    <w:p w:rsidR="00000000" w:rsidRDefault="00F15B3C">
      <w:pPr>
        <w:rPr>
          <w:b/>
          <w:sz w:val="28"/>
        </w:rPr>
      </w:pPr>
    </w:p>
    <w:p w:rsidR="00000000" w:rsidRDefault="00F15B3C">
      <w:pPr>
        <w:rPr>
          <w:b/>
          <w:sz w:val="28"/>
          <w:lang w:val="hr-HR"/>
        </w:rPr>
      </w:pPr>
      <w:r>
        <w:rPr>
          <w:b/>
          <w:sz w:val="28"/>
        </w:rPr>
        <w:t>Posl.br. St-</w:t>
      </w:r>
      <w:r>
        <w:rPr>
          <w:b/>
          <w:sz w:val="28"/>
          <w:lang w:val="hr-HR"/>
        </w:rPr>
        <w:t>1143/2015</w:t>
      </w:r>
    </w:p>
    <w:p w:rsidR="00000000" w:rsidRDefault="00F15B3C">
      <w:pPr>
        <w:rPr>
          <w:b/>
          <w:sz w:val="28"/>
          <w:lang w:val="hr-HR"/>
        </w:rPr>
      </w:pPr>
    </w:p>
    <w:p w:rsidR="00000000" w:rsidRDefault="00F15B3C">
      <w:pPr>
        <w:rPr>
          <w:b/>
          <w:sz w:val="28"/>
        </w:rPr>
      </w:pPr>
      <w:r>
        <w:rPr>
          <w:b/>
          <w:sz w:val="28"/>
        </w:rPr>
        <w:t>Stečajni postupak : LIN</w:t>
      </w:r>
      <w:r>
        <w:rPr>
          <w:b/>
          <w:sz w:val="28"/>
        </w:rPr>
        <w:t>EA COD d.o.o. Čakovec, Zavnoha-1</w:t>
      </w:r>
    </w:p>
    <w:p w:rsidR="00000000" w:rsidRDefault="00F15B3C">
      <w:pPr>
        <w:rPr>
          <w:b/>
          <w:sz w:val="28"/>
        </w:rPr>
      </w:pPr>
    </w:p>
    <w:p w:rsidR="00000000" w:rsidRDefault="00F15B3C">
      <w:pPr>
        <w:rPr>
          <w:b/>
          <w:sz w:val="28"/>
        </w:rPr>
      </w:pPr>
      <w:r>
        <w:rPr>
          <w:b/>
          <w:sz w:val="28"/>
        </w:rPr>
        <w:t>Stečajni sudac: Gđa Melita Poljanec Bubaš</w:t>
      </w:r>
    </w:p>
    <w:p w:rsidR="00000000" w:rsidRDefault="00F15B3C">
      <w:pPr>
        <w:rPr>
          <w:b/>
          <w:sz w:val="28"/>
        </w:rPr>
      </w:pPr>
    </w:p>
    <w:p w:rsidR="00000000" w:rsidRDefault="00F15B3C">
      <w:pPr>
        <w:rPr>
          <w:b/>
          <w:sz w:val="28"/>
        </w:rPr>
      </w:pPr>
    </w:p>
    <w:p w:rsidR="00000000" w:rsidRDefault="00F15B3C">
      <w:pPr>
        <w:pStyle w:val="Naslov2"/>
      </w:pPr>
      <w:r>
        <w:t>Izvješće stečajnog upravitelja o tijeku stečajnog postupka i stanju stečajne mase</w:t>
      </w:r>
    </w:p>
    <w:p w:rsidR="00000000" w:rsidRDefault="00F15B3C"/>
    <w:p w:rsidR="00000000" w:rsidRDefault="00F15B3C"/>
    <w:p w:rsidR="00000000" w:rsidRDefault="00F15B3C">
      <w:pPr>
        <w:jc w:val="both"/>
        <w:rPr>
          <w:b/>
          <w:sz w:val="28"/>
        </w:rPr>
      </w:pPr>
      <w:r>
        <w:rPr>
          <w:b/>
          <w:sz w:val="28"/>
        </w:rPr>
        <w:t>I</w:t>
      </w:r>
      <w:r>
        <w:rPr>
          <w:b/>
          <w:sz w:val="28"/>
        </w:rPr>
        <w:tab/>
        <w:t>Tijek stečajnog postupka u razdoblju 22. veljače 2018.g. do 22. svibanj 2018.g.</w:t>
      </w:r>
    </w:p>
    <w:p w:rsidR="00000000" w:rsidRDefault="00F15B3C">
      <w:pPr>
        <w:jc w:val="both"/>
        <w:rPr>
          <w:b/>
          <w:sz w:val="28"/>
        </w:rPr>
      </w:pPr>
    </w:p>
    <w:p w:rsidR="00000000" w:rsidRDefault="00F15B3C">
      <w:pPr>
        <w:jc w:val="both"/>
        <w:rPr>
          <w:b/>
          <w:sz w:val="24"/>
          <w:lang w:val="hr-HR"/>
        </w:rPr>
      </w:pPr>
      <w:r>
        <w:rPr>
          <w:sz w:val="24"/>
          <w:lang w:val="hr-HR"/>
        </w:rPr>
        <w:t>Rješenjem T</w:t>
      </w:r>
      <w:r>
        <w:rPr>
          <w:sz w:val="24"/>
          <w:lang w:val="hr-HR"/>
        </w:rPr>
        <w:t xml:space="preserve">rgovačkog suda u Varaždinu  St-101/15 od 20. travnja 2016. godine otvoren je stečajni postupak nad TD </w:t>
      </w:r>
      <w:r>
        <w:rPr>
          <w:sz w:val="24"/>
        </w:rPr>
        <w:t>LINEA COD d.o.o. Čakovec, Zavnoha-1, OIB:86730846805</w:t>
      </w:r>
      <w:r>
        <w:rPr>
          <w:sz w:val="24"/>
          <w:lang w:val="hr-HR"/>
        </w:rPr>
        <w:t>.</w:t>
      </w:r>
    </w:p>
    <w:p w:rsidR="00000000" w:rsidRDefault="00F15B3C">
      <w:pPr>
        <w:jc w:val="both"/>
        <w:rPr>
          <w:sz w:val="24"/>
          <w:lang w:val="hr-HR"/>
        </w:rPr>
      </w:pPr>
    </w:p>
    <w:p w:rsidR="00000000" w:rsidRDefault="00F15B3C">
      <w:pPr>
        <w:pStyle w:val="Tijeloteksta"/>
        <w:rPr>
          <w:lang w:val="hr-HR"/>
        </w:rPr>
      </w:pPr>
      <w:r>
        <w:rPr>
          <w:lang w:val="hr-HR"/>
        </w:rPr>
        <w:t xml:space="preserve">Trgovačko društvo LINEA COD  d.o.o. osnovano je i registrirano kod Trgovačkog suda u Varaždinu, sa </w:t>
      </w:r>
      <w:r>
        <w:rPr>
          <w:lang w:val="hr-HR"/>
        </w:rPr>
        <w:t>sjedištem u Čakovcu, ZAVNOH-a 1, za obavljanje osnovne djelatnosti proizvodnje namještaja te kupnja i prodaja opreme za trgovinu i ugostiteljstvo, šifra djelanost po NKD 3612.</w:t>
      </w:r>
    </w:p>
    <w:p w:rsidR="00000000" w:rsidRDefault="00F15B3C">
      <w:pPr>
        <w:pStyle w:val="Tijeloteksta"/>
        <w:rPr>
          <w:lang w:val="hr-HR"/>
        </w:rPr>
      </w:pPr>
    </w:p>
    <w:p w:rsidR="00000000" w:rsidRDefault="00F15B3C">
      <w:pPr>
        <w:pStyle w:val="Tijeloteksta"/>
        <w:rPr>
          <w:lang w:val="hr-HR"/>
        </w:rPr>
      </w:pPr>
      <w:r>
        <w:rPr>
          <w:lang w:val="hr-HR"/>
        </w:rPr>
        <w:t xml:space="preserve">Uprava TD čine: </w:t>
      </w:r>
    </w:p>
    <w:p w:rsidR="00000000" w:rsidRDefault="00F15B3C">
      <w:pPr>
        <w:jc w:val="both"/>
        <w:rPr>
          <w:sz w:val="24"/>
          <w:lang w:val="hr-HR"/>
        </w:rPr>
      </w:pPr>
      <w:r>
        <w:rPr>
          <w:sz w:val="24"/>
          <w:lang w:val="hr-HR"/>
        </w:rPr>
        <w:t>Predrag Šarić –Komercijalni direktor, zamjenik direktora, druš</w:t>
      </w:r>
      <w:r>
        <w:rPr>
          <w:sz w:val="24"/>
          <w:lang w:val="hr-HR"/>
        </w:rPr>
        <w:t>tvo zastupa pojedinačno i samostalno</w:t>
      </w:r>
    </w:p>
    <w:p w:rsidR="00000000" w:rsidRDefault="00F15B3C">
      <w:pPr>
        <w:pStyle w:val="Naslov4"/>
        <w:jc w:val="both"/>
        <w:rPr>
          <w:b w:val="0"/>
          <w:sz w:val="24"/>
        </w:rPr>
      </w:pPr>
      <w:r>
        <w:rPr>
          <w:b w:val="0"/>
          <w:sz w:val="24"/>
        </w:rPr>
        <w:t>Branko Habuš – Direktor, društvo zastupa pojedinačno i samostalno</w:t>
      </w:r>
    </w:p>
    <w:p w:rsidR="00000000" w:rsidRDefault="00F15B3C">
      <w:pPr>
        <w:jc w:val="both"/>
        <w:rPr>
          <w:b/>
          <w:i/>
          <w:sz w:val="24"/>
          <w:lang w:val="hr-HR"/>
        </w:rPr>
      </w:pPr>
    </w:p>
    <w:p w:rsidR="00000000" w:rsidRDefault="00F15B3C">
      <w:pPr>
        <w:pStyle w:val="Tijeloteksta"/>
        <w:rPr>
          <w:lang w:val="hr-HR"/>
        </w:rPr>
      </w:pPr>
      <w:r>
        <w:rPr>
          <w:lang w:val="hr-HR"/>
        </w:rPr>
        <w:t>Skupštinu TD čine:</w:t>
      </w:r>
    </w:p>
    <w:p w:rsidR="00000000" w:rsidRDefault="00F15B3C">
      <w:pPr>
        <w:jc w:val="both"/>
        <w:rPr>
          <w:sz w:val="24"/>
          <w:lang w:val="hr-HR"/>
        </w:rPr>
      </w:pPr>
      <w:r>
        <w:rPr>
          <w:sz w:val="24"/>
          <w:lang w:val="hr-HR"/>
        </w:rPr>
        <w:t>Stjepan Koraj – 42,00 % poslovnog udjela društva</w:t>
      </w:r>
    </w:p>
    <w:p w:rsidR="00000000" w:rsidRDefault="00F15B3C">
      <w:pPr>
        <w:jc w:val="both"/>
        <w:rPr>
          <w:sz w:val="24"/>
          <w:lang w:val="hr-HR"/>
        </w:rPr>
      </w:pPr>
      <w:r>
        <w:rPr>
          <w:sz w:val="24"/>
          <w:lang w:val="hr-HR"/>
        </w:rPr>
        <w:t>Predrag Šarić  – 34,00% poslovnog udjela društva</w:t>
      </w:r>
    </w:p>
    <w:p w:rsidR="00000000" w:rsidRDefault="00F15B3C">
      <w:pPr>
        <w:jc w:val="both"/>
        <w:rPr>
          <w:sz w:val="24"/>
          <w:lang w:val="hr-HR"/>
        </w:rPr>
      </w:pPr>
      <w:r>
        <w:rPr>
          <w:sz w:val="24"/>
          <w:lang w:val="hr-HR"/>
        </w:rPr>
        <w:t>Branko Habuš – 24,00% poslovnog udj</w:t>
      </w:r>
      <w:r>
        <w:rPr>
          <w:sz w:val="24"/>
          <w:lang w:val="hr-HR"/>
        </w:rPr>
        <w:t>ela društva</w:t>
      </w:r>
    </w:p>
    <w:p w:rsidR="00000000" w:rsidRDefault="00F15B3C">
      <w:pPr>
        <w:jc w:val="both"/>
        <w:rPr>
          <w:sz w:val="24"/>
          <w:lang w:val="hr-HR"/>
        </w:rPr>
      </w:pPr>
    </w:p>
    <w:p w:rsidR="00000000" w:rsidRDefault="00F15B3C">
      <w:pPr>
        <w:jc w:val="both"/>
        <w:rPr>
          <w:sz w:val="24"/>
          <w:lang w:val="hr-HR"/>
        </w:rPr>
      </w:pPr>
      <w:r>
        <w:rPr>
          <w:sz w:val="24"/>
        </w:rPr>
        <w:t xml:space="preserve">Nakon višegodišnjeg uspješnog poslovanja TD dolazi u poteškoće u poslovanju u 2013. godini te provodi postupak financijskog restrukturiranja i podnosi prijedlog za otvaranje postupka predstečajne nagodbe pred nadležnom Financijskom agencijom. </w:t>
      </w:r>
      <w:r>
        <w:rPr>
          <w:sz w:val="24"/>
        </w:rPr>
        <w:lastRenderedPageBreak/>
        <w:t xml:space="preserve">Postupak je uspješno proveden te je dana 23. svibnja 2014. godine pred Trgovačkim sudom u Varaždinu, sa vjerovnicima društva, sklopljena predstečajna nagodba: </w:t>
      </w:r>
      <w:r>
        <w:rPr>
          <w:sz w:val="24"/>
          <w:lang w:val="hr-HR"/>
        </w:rPr>
        <w:t>Poslovni broj 9 Stpn-57/14-8.</w:t>
      </w:r>
    </w:p>
    <w:p w:rsidR="00000000" w:rsidRDefault="00F15B3C">
      <w:pPr>
        <w:jc w:val="both"/>
        <w:rPr>
          <w:sz w:val="24"/>
          <w:lang w:val="hr-HR"/>
        </w:rPr>
      </w:pPr>
    </w:p>
    <w:p w:rsidR="00000000" w:rsidRDefault="00F15B3C">
      <w:pPr>
        <w:jc w:val="both"/>
        <w:rPr>
          <w:sz w:val="24"/>
          <w:lang w:val="hr-HR"/>
        </w:rPr>
      </w:pPr>
      <w:r>
        <w:rPr>
          <w:sz w:val="24"/>
          <w:u w:val="single"/>
          <w:lang w:val="hr-HR"/>
        </w:rPr>
        <w:t>Prema objašnjenju uprave</w:t>
      </w:r>
      <w:r>
        <w:rPr>
          <w:sz w:val="24"/>
          <w:lang w:val="hr-HR"/>
        </w:rPr>
        <w:t>, TD je nastojalo nastaviti normalno poslo</w:t>
      </w:r>
      <w:r>
        <w:rPr>
          <w:sz w:val="24"/>
          <w:lang w:val="hr-HR"/>
        </w:rPr>
        <w:t>vanje za što su im bila potrebna obrtna sredstva. Za već sklopljene ugovore i realizaciju novih projekata sa čijom realizacijom bi se pokrenulo uspješno poslovanje trebalo je financirati neophodne troškove materijala, usluga, plaća djelatnika te ostale tro</w:t>
      </w:r>
      <w:r>
        <w:rPr>
          <w:sz w:val="24"/>
          <w:lang w:val="hr-HR"/>
        </w:rPr>
        <w:t>škove proizvodnje.</w:t>
      </w:r>
    </w:p>
    <w:p w:rsidR="00000000" w:rsidRDefault="00F15B3C">
      <w:pPr>
        <w:jc w:val="both"/>
        <w:rPr>
          <w:sz w:val="24"/>
          <w:lang w:val="hr-HR"/>
        </w:rPr>
      </w:pPr>
    </w:p>
    <w:p w:rsidR="00000000" w:rsidRDefault="00F15B3C">
      <w:pPr>
        <w:pStyle w:val="Tijeloteksta"/>
        <w:rPr>
          <w:lang w:val="hr-HR"/>
        </w:rPr>
      </w:pPr>
      <w:r>
        <w:rPr>
          <w:lang w:val="hr-HR"/>
        </w:rPr>
        <w:t xml:space="preserve">Banke nisu bile zainteresirane za financiranje poslovanja i projekata društva koje je u postupku predstečaja i ima svu imovinu opterećenu založnim pravima. </w:t>
      </w:r>
    </w:p>
    <w:p w:rsidR="00000000" w:rsidRDefault="00F15B3C">
      <w:pPr>
        <w:jc w:val="both"/>
        <w:rPr>
          <w:sz w:val="24"/>
          <w:lang w:val="hr-HR"/>
        </w:rPr>
      </w:pPr>
    </w:p>
    <w:p w:rsidR="00000000" w:rsidRDefault="00F15B3C">
      <w:pPr>
        <w:jc w:val="both"/>
        <w:rPr>
          <w:sz w:val="24"/>
          <w:lang w:val="hr-HR"/>
        </w:rPr>
      </w:pPr>
      <w:r>
        <w:rPr>
          <w:sz w:val="24"/>
          <w:lang w:val="hr-HR"/>
        </w:rPr>
        <w:t>Početkom 2015. godine nastupila je blokada računa TD od strane VABA banke zbog</w:t>
      </w:r>
      <w:r>
        <w:rPr>
          <w:sz w:val="24"/>
          <w:lang w:val="hr-HR"/>
        </w:rPr>
        <w:t xml:space="preserve"> nepodmirenih obveza rata kredita te se u pregovorima sa VABA bankom odlučilo na prodaju nekretnine u Čakovcu na kojoj je Banka imala založno pravo. Nekretnina je prodana i time se zatvorio dio dugovanja prema Banci, ali nisu dobivena obrtna sredstva za da</w:t>
      </w:r>
      <w:r>
        <w:rPr>
          <w:sz w:val="24"/>
          <w:lang w:val="hr-HR"/>
        </w:rPr>
        <w:t>ljnje poslovanje.</w:t>
      </w:r>
    </w:p>
    <w:p w:rsidR="00000000" w:rsidRDefault="00F15B3C">
      <w:pPr>
        <w:jc w:val="both"/>
        <w:rPr>
          <w:sz w:val="24"/>
          <w:lang w:val="hr-HR"/>
        </w:rPr>
      </w:pPr>
    </w:p>
    <w:p w:rsidR="00000000" w:rsidRDefault="00F15B3C">
      <w:pPr>
        <w:jc w:val="both"/>
        <w:rPr>
          <w:sz w:val="24"/>
          <w:lang w:val="hr-HR"/>
        </w:rPr>
      </w:pPr>
      <w:r>
        <w:rPr>
          <w:sz w:val="24"/>
          <w:lang w:val="hr-HR"/>
        </w:rPr>
        <w:t>Također, zbog nelikvidnosti društva i nemogućnosti plaćanja rata leasinga za strojeve odlučilo se za prodaju strojeva, kojom prodajom su podmireni dospjeli obroci i postojeći dug po leasingu.</w:t>
      </w:r>
    </w:p>
    <w:p w:rsidR="00000000" w:rsidRDefault="00F15B3C">
      <w:pPr>
        <w:jc w:val="both"/>
        <w:rPr>
          <w:sz w:val="24"/>
          <w:lang w:val="hr-HR"/>
        </w:rPr>
      </w:pPr>
    </w:p>
    <w:p w:rsidR="00000000" w:rsidRDefault="00F15B3C">
      <w:pPr>
        <w:jc w:val="both"/>
        <w:rPr>
          <w:sz w:val="24"/>
          <w:lang w:val="hr-HR"/>
        </w:rPr>
      </w:pPr>
      <w:r>
        <w:rPr>
          <w:sz w:val="24"/>
          <w:lang w:val="hr-HR"/>
        </w:rPr>
        <w:t>VABA banka je imala založno pravo i na stroj</w:t>
      </w:r>
      <w:r>
        <w:rPr>
          <w:sz w:val="24"/>
          <w:lang w:val="hr-HR"/>
        </w:rPr>
        <w:t>evima koji su se nakon prodaje nekretnine trebali preseliti u novi prostor. Donijeta je odluka da se i ostali strojevi i repromaterijal, sitni inventar, osnovna sredstva prodaju i ponude na otkup radnicima i dobavljačima radi podmirivanja njihovih dospijel</w:t>
      </w:r>
      <w:r>
        <w:rPr>
          <w:sz w:val="24"/>
          <w:lang w:val="hr-HR"/>
        </w:rPr>
        <w:t>ih potraživanja.</w:t>
      </w:r>
    </w:p>
    <w:p w:rsidR="00000000" w:rsidRDefault="00F15B3C">
      <w:pPr>
        <w:jc w:val="both"/>
        <w:rPr>
          <w:sz w:val="24"/>
          <w:lang w:val="hr-HR"/>
        </w:rPr>
      </w:pPr>
    </w:p>
    <w:p w:rsidR="00000000" w:rsidRDefault="00F15B3C">
      <w:pPr>
        <w:pStyle w:val="Tijeloteksta"/>
      </w:pPr>
      <w:r>
        <w:rPr>
          <w:u w:val="single"/>
        </w:rPr>
        <w:t>Društvo zbog nemogućnosti normalnog poslovanja, ne isplate plaća, prezaduženosti i prijeteće blokade žiro računa donosi odluku i podnosi prijedlog za pokretanje stečajnog postupka dana 22. prosinca 2015. godine.</w:t>
      </w:r>
    </w:p>
    <w:p w:rsidR="00000000" w:rsidRDefault="00F15B3C">
      <w:pPr>
        <w:jc w:val="both"/>
        <w:rPr>
          <w:sz w:val="24"/>
        </w:rPr>
      </w:pPr>
    </w:p>
    <w:p w:rsidR="00000000" w:rsidRDefault="00F15B3C">
      <w:pPr>
        <w:jc w:val="both"/>
        <w:rPr>
          <w:sz w:val="24"/>
        </w:rPr>
      </w:pPr>
      <w:r>
        <w:rPr>
          <w:sz w:val="24"/>
        </w:rPr>
        <w:t>Nakon provedenog prethodn</w:t>
      </w:r>
      <w:r>
        <w:rPr>
          <w:sz w:val="24"/>
        </w:rPr>
        <w:t>og postupka,  dana 19. travnja 2016. godine Trgovački sud u Vaarždinu po stečajnom sucu Maji Valušnig i donosi rješenje o otvaranju stečajnog postupka.</w:t>
      </w:r>
    </w:p>
    <w:p w:rsidR="00000000" w:rsidRDefault="00F15B3C">
      <w:pPr>
        <w:jc w:val="both"/>
        <w:rPr>
          <w:sz w:val="24"/>
        </w:rPr>
      </w:pPr>
    </w:p>
    <w:p w:rsidR="00000000" w:rsidRDefault="00F15B3C">
      <w:pPr>
        <w:jc w:val="both"/>
        <w:rPr>
          <w:sz w:val="24"/>
          <w:lang w:val="hr-HR"/>
        </w:rPr>
      </w:pPr>
      <w:r>
        <w:rPr>
          <w:sz w:val="24"/>
          <w:lang w:val="hr-HR"/>
        </w:rPr>
        <w:t>Kako bi se  mogla pripremiti početna stečajna Bilanca i utvrditi stanje imovine i obaveza stečajnog duž</w:t>
      </w:r>
      <w:r>
        <w:rPr>
          <w:sz w:val="24"/>
          <w:lang w:val="hr-HR"/>
        </w:rPr>
        <w:t>nika</w:t>
      </w:r>
      <w:r>
        <w:rPr>
          <w:b/>
          <w:sz w:val="28"/>
          <w:lang w:val="hr-HR"/>
        </w:rPr>
        <w:t xml:space="preserve"> </w:t>
      </w:r>
      <w:r>
        <w:rPr>
          <w:sz w:val="24"/>
          <w:lang w:val="hr-HR"/>
        </w:rPr>
        <w:t>zatražena je od direktora dužnika Habuš Branka poslovna dokumentacija dužnika:</w:t>
      </w:r>
    </w:p>
    <w:p w:rsidR="00000000" w:rsidRDefault="00F15B3C">
      <w:pPr>
        <w:jc w:val="both"/>
        <w:rPr>
          <w:sz w:val="24"/>
          <w:lang w:val="hr-HR"/>
        </w:rPr>
      </w:pPr>
    </w:p>
    <w:p w:rsidR="00000000" w:rsidRDefault="00F15B3C">
      <w:pPr>
        <w:numPr>
          <w:ilvl w:val="0"/>
          <w:numId w:val="1"/>
        </w:numPr>
        <w:ind w:left="720" w:hanging="360"/>
        <w:jc w:val="both"/>
        <w:rPr>
          <w:sz w:val="24"/>
          <w:lang w:val="hr-HR"/>
        </w:rPr>
      </w:pPr>
      <w:r>
        <w:rPr>
          <w:sz w:val="24"/>
          <w:lang w:val="en-US"/>
        </w:rPr>
        <w:t>GFI POD – 2013, 2014, 2015, dan prije otvaranja ste</w:t>
      </w:r>
      <w:r>
        <w:rPr>
          <w:sz w:val="24"/>
          <w:lang w:val="hr-HR"/>
        </w:rPr>
        <w:t>čajnog postupka 19.04.2016.</w:t>
      </w:r>
    </w:p>
    <w:p w:rsidR="00000000" w:rsidRDefault="00F15B3C">
      <w:pPr>
        <w:numPr>
          <w:ilvl w:val="0"/>
          <w:numId w:val="1"/>
        </w:numPr>
        <w:ind w:left="720" w:hanging="360"/>
        <w:jc w:val="both"/>
        <w:rPr>
          <w:sz w:val="24"/>
          <w:lang w:val="en-US"/>
        </w:rPr>
      </w:pPr>
      <w:r>
        <w:rPr>
          <w:sz w:val="24"/>
          <w:lang w:val="en-US"/>
        </w:rPr>
        <w:t>Bruto bilanca 31.12.2013., 31.12.2014., 31.12.2015., 19.04.2016</w:t>
      </w:r>
    </w:p>
    <w:p w:rsidR="00000000" w:rsidRDefault="00F15B3C">
      <w:pPr>
        <w:numPr>
          <w:ilvl w:val="0"/>
          <w:numId w:val="1"/>
        </w:numPr>
        <w:ind w:left="720" w:hanging="360"/>
        <w:jc w:val="both"/>
        <w:rPr>
          <w:sz w:val="24"/>
          <w:lang w:val="en-US"/>
        </w:rPr>
      </w:pPr>
      <w:r>
        <w:rPr>
          <w:sz w:val="24"/>
          <w:lang w:val="en-US"/>
        </w:rPr>
        <w:t>Promet po kontima 31.12.2013</w:t>
      </w:r>
      <w:r>
        <w:rPr>
          <w:sz w:val="24"/>
          <w:lang w:val="en-US"/>
        </w:rPr>
        <w:t>., 31.12.2014., 31.12.2015., 19.04.2016.- analitika</w:t>
      </w:r>
    </w:p>
    <w:p w:rsidR="00000000" w:rsidRDefault="00F15B3C">
      <w:pPr>
        <w:numPr>
          <w:ilvl w:val="0"/>
          <w:numId w:val="1"/>
        </w:numPr>
        <w:ind w:left="720" w:hanging="360"/>
        <w:jc w:val="both"/>
        <w:rPr>
          <w:sz w:val="24"/>
          <w:lang w:val="en-US"/>
        </w:rPr>
      </w:pPr>
      <w:r>
        <w:rPr>
          <w:sz w:val="24"/>
          <w:lang w:val="en-US"/>
        </w:rPr>
        <w:t>Promet po kontima 31.12.2013., 31.12.2014., 31.12.2015., 19.04.2016.- sintetika</w:t>
      </w:r>
    </w:p>
    <w:p w:rsidR="00000000" w:rsidRDefault="00F15B3C">
      <w:pPr>
        <w:numPr>
          <w:ilvl w:val="0"/>
          <w:numId w:val="1"/>
        </w:numPr>
        <w:ind w:left="720" w:hanging="360"/>
        <w:jc w:val="both"/>
        <w:rPr>
          <w:sz w:val="24"/>
          <w:lang w:val="en-US"/>
        </w:rPr>
      </w:pPr>
      <w:r>
        <w:rPr>
          <w:sz w:val="24"/>
          <w:lang w:val="en-US"/>
        </w:rPr>
        <w:t>Spiskovi DUGOTRAJNE MATERIJALNE I NEMATERIJALNE IMOVINE 31.12.2013., 31.12.2014., 31.12.2015., 19.04.2016.</w:t>
      </w:r>
    </w:p>
    <w:p w:rsidR="00000000" w:rsidRDefault="00F15B3C">
      <w:pPr>
        <w:numPr>
          <w:ilvl w:val="0"/>
          <w:numId w:val="1"/>
        </w:numPr>
        <w:ind w:left="720" w:hanging="360"/>
        <w:jc w:val="both"/>
        <w:rPr>
          <w:sz w:val="24"/>
          <w:lang w:val="hr-HR"/>
        </w:rPr>
      </w:pPr>
      <w:r>
        <w:rPr>
          <w:sz w:val="24"/>
          <w:lang w:val="en-US"/>
        </w:rPr>
        <w:t>Promet po partner</w:t>
      </w:r>
      <w:r>
        <w:rPr>
          <w:sz w:val="24"/>
          <w:lang w:val="en-US"/>
        </w:rPr>
        <w:t>ima - KUPCI i DOBAVLJA</w:t>
      </w:r>
      <w:r>
        <w:rPr>
          <w:sz w:val="24"/>
          <w:lang w:val="hr-HR"/>
        </w:rPr>
        <w:t>ČI na dan 19.04.2016.</w:t>
      </w:r>
    </w:p>
    <w:p w:rsidR="00000000" w:rsidRDefault="00F15B3C">
      <w:pPr>
        <w:numPr>
          <w:ilvl w:val="0"/>
          <w:numId w:val="1"/>
        </w:numPr>
        <w:ind w:left="720" w:hanging="360"/>
        <w:jc w:val="both"/>
        <w:rPr>
          <w:sz w:val="24"/>
          <w:lang w:val="hr-HR"/>
        </w:rPr>
      </w:pPr>
      <w:r>
        <w:rPr>
          <w:sz w:val="24"/>
          <w:lang w:val="en-US"/>
        </w:rPr>
        <w:lastRenderedPageBreak/>
        <w:t>Otvorene stavke KUPCI i DOBAVLJA</w:t>
      </w:r>
      <w:r>
        <w:rPr>
          <w:sz w:val="24"/>
          <w:lang w:val="hr-HR"/>
        </w:rPr>
        <w:t>ČI na dan 19.04.2016.</w:t>
      </w:r>
    </w:p>
    <w:p w:rsidR="00000000" w:rsidRDefault="00F15B3C">
      <w:pPr>
        <w:numPr>
          <w:ilvl w:val="0"/>
          <w:numId w:val="1"/>
        </w:numPr>
        <w:ind w:left="720" w:hanging="360"/>
        <w:jc w:val="both"/>
        <w:rPr>
          <w:sz w:val="24"/>
          <w:lang w:val="hr-HR"/>
        </w:rPr>
      </w:pPr>
      <w:r>
        <w:rPr>
          <w:sz w:val="24"/>
          <w:lang w:val="en-US"/>
        </w:rPr>
        <w:t>Zapisnik Hrvatskog zavoda za mirovinsko osiguranje O IZVRŠENOJ KONTROLI M4 OBRAZACA za sve bivše zaposlene radnike do dana otvaranja ste</w:t>
      </w:r>
      <w:r>
        <w:rPr>
          <w:sz w:val="24"/>
          <w:lang w:val="hr-HR"/>
        </w:rPr>
        <w:t>čajnog postupka</w:t>
      </w:r>
    </w:p>
    <w:p w:rsidR="00000000" w:rsidRDefault="00F15B3C">
      <w:pPr>
        <w:numPr>
          <w:ilvl w:val="0"/>
          <w:numId w:val="1"/>
        </w:numPr>
        <w:ind w:left="720" w:hanging="360"/>
        <w:jc w:val="both"/>
        <w:rPr>
          <w:sz w:val="24"/>
          <w:lang w:val="hr-HR"/>
        </w:rPr>
      </w:pPr>
      <w:r>
        <w:rPr>
          <w:sz w:val="24"/>
          <w:lang w:val="en-US"/>
        </w:rPr>
        <w:t>Knjigovodstvena kartica PORE</w:t>
      </w:r>
      <w:r>
        <w:rPr>
          <w:sz w:val="24"/>
          <w:lang w:val="en-US"/>
        </w:rPr>
        <w:t>ZNE UPRAVE pojedina</w:t>
      </w:r>
      <w:r>
        <w:rPr>
          <w:sz w:val="24"/>
          <w:lang w:val="hr-HR"/>
        </w:rPr>
        <w:t>čno po kontima iz kojih je vidljivo da su svi zakonom propisani obrasci predani poreznoj upravi - PDV, JOPPD, PD do dana otvaranja stečajnog postupka</w:t>
      </w:r>
    </w:p>
    <w:p w:rsidR="00000000" w:rsidRDefault="00F15B3C">
      <w:pPr>
        <w:jc w:val="both"/>
        <w:rPr>
          <w:sz w:val="24"/>
        </w:rPr>
      </w:pPr>
    </w:p>
    <w:p w:rsidR="00000000" w:rsidRDefault="00F15B3C">
      <w:pPr>
        <w:pStyle w:val="Tijeloteksta"/>
      </w:pPr>
    </w:p>
    <w:p w:rsidR="00000000" w:rsidRDefault="00F15B3C">
      <w:pPr>
        <w:pStyle w:val="Tijeloteksta"/>
      </w:pPr>
      <w:r>
        <w:t>Po primitku zatražene poslovne dokumentacije dužnika pristupilo se knjigovodstvenoj a</w:t>
      </w:r>
      <w:r>
        <w:t>naliza poslovanja dužnika i izradi početne stečajne Bilance i izvješća za ispitno i izvještajno ročište.</w:t>
      </w:r>
    </w:p>
    <w:p w:rsidR="00000000" w:rsidRDefault="00F15B3C">
      <w:pPr>
        <w:pStyle w:val="Tijeloteksta"/>
      </w:pPr>
    </w:p>
    <w:p w:rsidR="00000000" w:rsidRDefault="00F15B3C">
      <w:pPr>
        <w:pStyle w:val="Tijeloteksta"/>
      </w:pPr>
      <w:r>
        <w:t>Poslovni račun stečajnog dužnika prema Očevidniku o danima insolventnosti je u neprekidnoj blokadi od 23. prosinca 2015. godine.</w:t>
      </w:r>
    </w:p>
    <w:p w:rsidR="00000000" w:rsidRDefault="00F15B3C">
      <w:pPr>
        <w:pStyle w:val="Tijeloteksta"/>
        <w:rPr>
          <w:u w:val="single"/>
        </w:rPr>
      </w:pPr>
    </w:p>
    <w:p w:rsidR="00000000" w:rsidRDefault="00F15B3C">
      <w:pPr>
        <w:pStyle w:val="Tijeloteksta"/>
        <w:rPr>
          <w:lang w:val="hr-HR"/>
        </w:rPr>
      </w:pPr>
      <w:r>
        <w:rPr>
          <w:lang w:val="hr-HR"/>
        </w:rPr>
        <w:t>Po izvršenoj analizi</w:t>
      </w:r>
      <w:r>
        <w:rPr>
          <w:lang w:val="hr-HR"/>
        </w:rPr>
        <w:t xml:space="preserve"> dostupnog, knjigovodstveno evidentiranog, stanja imovine i obveza, prijavljenih tražbina vjerovnika stečajnog dužnika, obračunatih radničkih potraživanja, utvrđenog popisa vjerovnika izrađena je sukladno članku 152. Stečajnog zakona, Početna stečajna bila</w:t>
      </w:r>
      <w:r>
        <w:rPr>
          <w:lang w:val="hr-HR"/>
        </w:rPr>
        <w:t>nca sa iskazanim stanjem imovine i obveza na dan 19. travanj 2016.g., kao i iskazanim stanjem obveza na dan 20.travnja 2016., dok će se  na isti dan stanje imovine utvrditi naknadnom procjenom imovine i izvršenom analizom naplativosti potraživanja.</w:t>
      </w:r>
    </w:p>
    <w:p w:rsidR="00000000" w:rsidRDefault="00F15B3C">
      <w:pPr>
        <w:pStyle w:val="Podnoje"/>
        <w:tabs>
          <w:tab w:val="clear" w:pos="4153"/>
          <w:tab w:val="clear" w:pos="8306"/>
        </w:tabs>
      </w:pPr>
    </w:p>
    <w:p w:rsidR="00000000" w:rsidRDefault="00F15B3C">
      <w:pPr>
        <w:rPr>
          <w:rFonts w:ascii="Arial" w:hAnsi="Arial"/>
          <w:b/>
        </w:rPr>
      </w:pPr>
    </w:p>
    <w:p w:rsidR="00000000" w:rsidRDefault="00F15B3C">
      <w:pPr>
        <w:pStyle w:val="Naslov1"/>
        <w:spacing w:after="0" w:line="240" w:lineRule="auto"/>
      </w:pPr>
      <w:r>
        <w:t>II</w:t>
      </w:r>
      <w:r>
        <w:tab/>
        <w:t>St</w:t>
      </w:r>
      <w:r>
        <w:t>anje stečajne mase</w:t>
      </w:r>
    </w:p>
    <w:p w:rsidR="00000000" w:rsidRDefault="00F15B3C">
      <w:pPr>
        <w:rPr>
          <w:sz w:val="22"/>
          <w:lang w:val="hr-HR"/>
        </w:rPr>
      </w:pPr>
    </w:p>
    <w:p w:rsidR="00000000" w:rsidRDefault="00F15B3C">
      <w:pPr>
        <w:pStyle w:val="Tijeloteksta"/>
        <w:rPr>
          <w:b/>
          <w:sz w:val="28"/>
        </w:rPr>
      </w:pPr>
    </w:p>
    <w:p w:rsidR="00000000" w:rsidRDefault="00F15B3C">
      <w:pPr>
        <w:pStyle w:val="Tijeloteksta"/>
        <w:rPr>
          <w:b/>
          <w:sz w:val="28"/>
        </w:rPr>
      </w:pPr>
      <w:r>
        <w:rPr>
          <w:b/>
          <w:sz w:val="28"/>
        </w:rPr>
        <w:t>1) IMOVINA DUŽNIKA</w:t>
      </w:r>
    </w:p>
    <w:p w:rsidR="00000000" w:rsidRDefault="00F15B3C">
      <w:pPr>
        <w:pStyle w:val="Tijeloteksta"/>
        <w:rPr>
          <w:b/>
          <w:sz w:val="28"/>
        </w:rPr>
      </w:pPr>
    </w:p>
    <w:p w:rsidR="00000000" w:rsidRDefault="00F15B3C">
      <w:pPr>
        <w:pStyle w:val="Tijeloteksta"/>
      </w:pPr>
      <w:r>
        <w:t xml:space="preserve">U Bilanci na dan 20. travanj 2016. godine iskazane je imovina u ukupnom iznosu </w:t>
      </w:r>
      <w:r>
        <w:rPr>
          <w:b/>
          <w:sz w:val="22"/>
        </w:rPr>
        <w:t>3.967.169,47</w:t>
      </w:r>
    </w:p>
    <w:p w:rsidR="00000000" w:rsidRDefault="00F15B3C">
      <w:pPr>
        <w:pStyle w:val="Tijeloteksta"/>
        <w:rPr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27"/>
        <w:gridCol w:w="3969"/>
        <w:gridCol w:w="2322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000000" w:rsidRDefault="00F15B3C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R.b</w:t>
            </w:r>
          </w:p>
        </w:tc>
        <w:tc>
          <w:tcPr>
            <w:tcW w:w="3996" w:type="dxa"/>
            <w:gridSpan w:val="2"/>
          </w:tcPr>
          <w:p w:rsidR="00000000" w:rsidRDefault="00F15B3C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      Opis imovine</w:t>
            </w:r>
          </w:p>
        </w:tc>
        <w:tc>
          <w:tcPr>
            <w:tcW w:w="2322" w:type="dxa"/>
          </w:tcPr>
          <w:p w:rsidR="00000000" w:rsidRDefault="00F15B3C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Knjigovodstvena vrijednost u kn 20.04.2016.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648" w:type="dxa"/>
          </w:tcPr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3996" w:type="dxa"/>
            <w:gridSpan w:val="2"/>
          </w:tcPr>
          <w:p w:rsidR="00000000" w:rsidRDefault="00F15B3C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Dugotrajna imovina</w:t>
            </w:r>
          </w:p>
        </w:tc>
        <w:tc>
          <w:tcPr>
            <w:tcW w:w="2322" w:type="dxa"/>
          </w:tcPr>
          <w:p w:rsidR="00000000" w:rsidRDefault="00F15B3C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3.359.539,47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000000" w:rsidRDefault="00F15B3C">
            <w:pPr>
              <w:rPr>
                <w:b/>
                <w:sz w:val="22"/>
              </w:rPr>
            </w:pPr>
          </w:p>
        </w:tc>
        <w:tc>
          <w:tcPr>
            <w:tcW w:w="3996" w:type="dxa"/>
            <w:gridSpan w:val="2"/>
          </w:tcPr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>Zemljište</w:t>
            </w:r>
          </w:p>
        </w:tc>
        <w:tc>
          <w:tcPr>
            <w:tcW w:w="2322" w:type="dxa"/>
          </w:tcPr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 xml:space="preserve"> 2.247.773,00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000000" w:rsidRDefault="00F15B3C">
            <w:pPr>
              <w:rPr>
                <w:b/>
                <w:sz w:val="22"/>
              </w:rPr>
            </w:pPr>
          </w:p>
        </w:tc>
        <w:tc>
          <w:tcPr>
            <w:tcW w:w="3996" w:type="dxa"/>
            <w:gridSpan w:val="2"/>
          </w:tcPr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>Građevinski objekti</w:t>
            </w:r>
          </w:p>
        </w:tc>
        <w:tc>
          <w:tcPr>
            <w:tcW w:w="2322" w:type="dxa"/>
          </w:tcPr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 xml:space="preserve">    944.140,00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000000" w:rsidRDefault="00F15B3C">
            <w:pPr>
              <w:rPr>
                <w:sz w:val="22"/>
              </w:rPr>
            </w:pPr>
          </w:p>
        </w:tc>
        <w:tc>
          <w:tcPr>
            <w:tcW w:w="3996" w:type="dxa"/>
            <w:gridSpan w:val="2"/>
          </w:tcPr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>Postrojenja i oprema, Alati, pogonski inventar i transportna imovina</w:t>
            </w:r>
          </w:p>
        </w:tc>
        <w:tc>
          <w:tcPr>
            <w:tcW w:w="2322" w:type="dxa"/>
          </w:tcPr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 xml:space="preserve">    167.626,47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000000" w:rsidRDefault="00F15B3C">
            <w:pPr>
              <w:rPr>
                <w:b/>
                <w:sz w:val="22"/>
              </w:rPr>
            </w:pPr>
          </w:p>
        </w:tc>
        <w:tc>
          <w:tcPr>
            <w:tcW w:w="3996" w:type="dxa"/>
            <w:gridSpan w:val="2"/>
          </w:tcPr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>Materijalna imovina u pripremi, Izdaci za razvoj</w:t>
            </w:r>
          </w:p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>Ostala materijalna imovina</w:t>
            </w:r>
          </w:p>
          <w:p w:rsidR="00000000" w:rsidRDefault="00F15B3C">
            <w:pPr>
              <w:rPr>
                <w:sz w:val="22"/>
              </w:rPr>
            </w:pPr>
          </w:p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>Sudjelujući interesi-ulaganja</w:t>
            </w:r>
          </w:p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>Ostala du</w:t>
            </w:r>
            <w:r>
              <w:rPr>
                <w:sz w:val="22"/>
              </w:rPr>
              <w:t>gotrajna financijska imovina</w:t>
            </w:r>
          </w:p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>Ostala dugotrajna financijska imovina</w:t>
            </w:r>
          </w:p>
          <w:p w:rsidR="00000000" w:rsidRDefault="00F15B3C">
            <w:pPr>
              <w:rPr>
                <w:sz w:val="22"/>
              </w:rPr>
            </w:pPr>
          </w:p>
          <w:p w:rsidR="00000000" w:rsidRDefault="00F15B3C">
            <w:pPr>
              <w:rPr>
                <w:sz w:val="22"/>
              </w:rPr>
            </w:pPr>
          </w:p>
        </w:tc>
        <w:tc>
          <w:tcPr>
            <w:tcW w:w="2322" w:type="dxa"/>
          </w:tcPr>
          <w:p w:rsidR="00000000" w:rsidRDefault="00F15B3C">
            <w:pPr>
              <w:rPr>
                <w:sz w:val="22"/>
              </w:rPr>
            </w:pPr>
            <w:r>
              <w:rPr>
                <w:b/>
                <w:sz w:val="22"/>
              </w:rPr>
              <w:t xml:space="preserve">    </w:t>
            </w:r>
            <w:r>
              <w:rPr>
                <w:sz w:val="22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000000" w:rsidRDefault="00F15B3C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2.</w:t>
            </w:r>
          </w:p>
        </w:tc>
        <w:tc>
          <w:tcPr>
            <w:tcW w:w="3996" w:type="dxa"/>
            <w:gridSpan w:val="2"/>
          </w:tcPr>
          <w:p w:rsidR="00000000" w:rsidRDefault="00F15B3C">
            <w:pPr>
              <w:rPr>
                <w:sz w:val="22"/>
              </w:rPr>
            </w:pPr>
            <w:r>
              <w:rPr>
                <w:b/>
                <w:sz w:val="22"/>
              </w:rPr>
              <w:t>Kratkotrajna imovina</w:t>
            </w:r>
          </w:p>
        </w:tc>
        <w:tc>
          <w:tcPr>
            <w:tcW w:w="2322" w:type="dxa"/>
          </w:tcPr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 xml:space="preserve">       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000000" w:rsidRDefault="00F15B3C">
            <w:pPr>
              <w:rPr>
                <w:b/>
                <w:sz w:val="22"/>
              </w:rPr>
            </w:pPr>
          </w:p>
        </w:tc>
        <w:tc>
          <w:tcPr>
            <w:tcW w:w="3996" w:type="dxa"/>
            <w:gridSpan w:val="2"/>
          </w:tcPr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>Sirovine i materijal</w:t>
            </w:r>
          </w:p>
        </w:tc>
        <w:tc>
          <w:tcPr>
            <w:tcW w:w="2322" w:type="dxa"/>
          </w:tcPr>
          <w:p w:rsidR="00000000" w:rsidRDefault="00F15B3C">
            <w:pPr>
              <w:rPr>
                <w:sz w:val="22"/>
              </w:rPr>
            </w:pPr>
            <w:r>
              <w:rPr>
                <w:b/>
                <w:sz w:val="22"/>
              </w:rPr>
              <w:t xml:space="preserve">       </w:t>
            </w:r>
            <w:r>
              <w:rPr>
                <w:sz w:val="22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000000" w:rsidRDefault="00F15B3C">
            <w:pPr>
              <w:rPr>
                <w:b/>
                <w:sz w:val="22"/>
              </w:rPr>
            </w:pPr>
          </w:p>
        </w:tc>
        <w:tc>
          <w:tcPr>
            <w:tcW w:w="3996" w:type="dxa"/>
            <w:gridSpan w:val="2"/>
          </w:tcPr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>Gotovi proizvodi</w:t>
            </w:r>
          </w:p>
        </w:tc>
        <w:tc>
          <w:tcPr>
            <w:tcW w:w="2322" w:type="dxa"/>
          </w:tcPr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 xml:space="preserve">       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000000" w:rsidRDefault="00F15B3C">
            <w:pPr>
              <w:rPr>
                <w:b/>
                <w:sz w:val="22"/>
              </w:rPr>
            </w:pPr>
          </w:p>
        </w:tc>
        <w:tc>
          <w:tcPr>
            <w:tcW w:w="3996" w:type="dxa"/>
            <w:gridSpan w:val="2"/>
          </w:tcPr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>Trgovačka roba</w:t>
            </w:r>
          </w:p>
        </w:tc>
        <w:tc>
          <w:tcPr>
            <w:tcW w:w="2322" w:type="dxa"/>
          </w:tcPr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 xml:space="preserve">       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75" w:type="dxa"/>
            <w:gridSpan w:val="2"/>
          </w:tcPr>
          <w:p w:rsidR="00000000" w:rsidRDefault="00F15B3C">
            <w:pPr>
              <w:rPr>
                <w:b/>
                <w:sz w:val="22"/>
              </w:rPr>
            </w:pPr>
          </w:p>
        </w:tc>
        <w:tc>
          <w:tcPr>
            <w:tcW w:w="3969" w:type="dxa"/>
          </w:tcPr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>Potraživanje od kupaca</w:t>
            </w:r>
          </w:p>
        </w:tc>
        <w:tc>
          <w:tcPr>
            <w:tcW w:w="2322" w:type="dxa"/>
          </w:tcPr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>607.630,00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000000" w:rsidRDefault="00F15B3C">
            <w:pPr>
              <w:rPr>
                <w:b/>
                <w:sz w:val="22"/>
              </w:rPr>
            </w:pPr>
          </w:p>
        </w:tc>
        <w:tc>
          <w:tcPr>
            <w:tcW w:w="3996" w:type="dxa"/>
            <w:gridSpan w:val="2"/>
          </w:tcPr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>Potraživ</w:t>
            </w:r>
            <w:r>
              <w:rPr>
                <w:sz w:val="22"/>
              </w:rPr>
              <w:t>anje od države id r.inst.</w:t>
            </w:r>
          </w:p>
        </w:tc>
        <w:tc>
          <w:tcPr>
            <w:tcW w:w="2322" w:type="dxa"/>
          </w:tcPr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 xml:space="preserve">     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000000" w:rsidRDefault="00F15B3C">
            <w:pPr>
              <w:rPr>
                <w:b/>
                <w:sz w:val="22"/>
              </w:rPr>
            </w:pPr>
          </w:p>
        </w:tc>
        <w:tc>
          <w:tcPr>
            <w:tcW w:w="3996" w:type="dxa"/>
            <w:gridSpan w:val="2"/>
          </w:tcPr>
          <w:p w:rsidR="00000000" w:rsidRDefault="00F15B3C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Ukupno r.br. 1+2</w:t>
            </w:r>
          </w:p>
        </w:tc>
        <w:tc>
          <w:tcPr>
            <w:tcW w:w="2322" w:type="dxa"/>
          </w:tcPr>
          <w:p w:rsidR="00000000" w:rsidRDefault="00F15B3C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3.967.169,47</w:t>
            </w:r>
          </w:p>
        </w:tc>
      </w:tr>
    </w:tbl>
    <w:p w:rsidR="00000000" w:rsidRDefault="00F15B3C">
      <w:pPr>
        <w:pStyle w:val="Tijeloteksta"/>
        <w:rPr>
          <w:b/>
          <w:sz w:val="28"/>
        </w:rPr>
      </w:pPr>
    </w:p>
    <w:p w:rsidR="00000000" w:rsidRDefault="00F15B3C">
      <w:pPr>
        <w:pStyle w:val="Tijeloteksta"/>
        <w:rPr>
          <w:b/>
          <w:sz w:val="28"/>
        </w:rPr>
      </w:pPr>
    </w:p>
    <w:p w:rsidR="00000000" w:rsidRDefault="00F15B3C">
      <w:pPr>
        <w:pStyle w:val="Tijeloteksta"/>
        <w:rPr>
          <w:b/>
          <w:sz w:val="28"/>
        </w:rPr>
      </w:pPr>
    </w:p>
    <w:p w:rsidR="00000000" w:rsidRDefault="00F15B3C">
      <w:pPr>
        <w:pStyle w:val="Tijeloteksta"/>
        <w:rPr>
          <w:b/>
          <w:sz w:val="28"/>
        </w:rPr>
      </w:pPr>
      <w:r>
        <w:rPr>
          <w:b/>
          <w:sz w:val="28"/>
        </w:rPr>
        <w:t>2) OBVEZE DUŽNIKA</w:t>
      </w:r>
    </w:p>
    <w:p w:rsidR="00000000" w:rsidRDefault="00F15B3C">
      <w:pPr>
        <w:pStyle w:val="Tijeloteksta"/>
        <w:rPr>
          <w:b/>
          <w:sz w:val="28"/>
        </w:rPr>
      </w:pPr>
    </w:p>
    <w:p w:rsidR="00000000" w:rsidRDefault="00F15B3C">
      <w:pPr>
        <w:pStyle w:val="Tijeloteksta"/>
        <w:rPr>
          <w:b/>
        </w:rPr>
      </w:pPr>
      <w:r>
        <w:t xml:space="preserve">U Bilanci na dan 20. travanj 2016. godine iskazane su obaveze u ukupnom iznosu </w:t>
      </w:r>
      <w:r>
        <w:rPr>
          <w:b/>
        </w:rPr>
        <w:t xml:space="preserve">12.642.722,45 kn. </w:t>
      </w:r>
    </w:p>
    <w:p w:rsidR="00000000" w:rsidRDefault="00F15B3C">
      <w:pPr>
        <w:pStyle w:val="Tijeloteksta"/>
        <w:rPr>
          <w:b/>
          <w:sz w:val="28"/>
        </w:rPr>
      </w:pPr>
    </w:p>
    <w:tbl>
      <w:tblPr>
        <w:tblW w:w="0" w:type="auto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3828"/>
        <w:gridCol w:w="244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</w:tcPr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3828" w:type="dxa"/>
          </w:tcPr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>Obveze prema dobavljačima</w:t>
            </w:r>
          </w:p>
        </w:tc>
        <w:tc>
          <w:tcPr>
            <w:tcW w:w="2445" w:type="dxa"/>
          </w:tcPr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 xml:space="preserve">   2.911.732,98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</w:tcPr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 xml:space="preserve"> 2. </w:t>
            </w:r>
          </w:p>
        </w:tc>
        <w:tc>
          <w:tcPr>
            <w:tcW w:w="3828" w:type="dxa"/>
          </w:tcPr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>Obveze za porez</w:t>
            </w:r>
            <w:r>
              <w:rPr>
                <w:sz w:val="22"/>
              </w:rPr>
              <w:t>e, prireze, doprinose, komunalnu naknadu, OKFŠ</w:t>
            </w:r>
          </w:p>
        </w:tc>
        <w:tc>
          <w:tcPr>
            <w:tcW w:w="2445" w:type="dxa"/>
          </w:tcPr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 xml:space="preserve">   2.008.124,61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</w:tcPr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 xml:space="preserve"> 7.</w:t>
            </w:r>
          </w:p>
        </w:tc>
        <w:tc>
          <w:tcPr>
            <w:tcW w:w="3828" w:type="dxa"/>
          </w:tcPr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>Obveza prema VABA d.d.</w:t>
            </w:r>
          </w:p>
        </w:tc>
        <w:tc>
          <w:tcPr>
            <w:tcW w:w="2445" w:type="dxa"/>
          </w:tcPr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 xml:space="preserve">   5.788.082,31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</w:tcPr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 xml:space="preserve"> 8.</w:t>
            </w:r>
          </w:p>
        </w:tc>
        <w:tc>
          <w:tcPr>
            <w:tcW w:w="3828" w:type="dxa"/>
          </w:tcPr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>Obveza prema RAIFEISEN BANK d.d.</w:t>
            </w:r>
          </w:p>
        </w:tc>
        <w:tc>
          <w:tcPr>
            <w:tcW w:w="2445" w:type="dxa"/>
          </w:tcPr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 xml:space="preserve">   1.138.515,72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</w:tcPr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 xml:space="preserve"> 9.</w:t>
            </w:r>
          </w:p>
        </w:tc>
        <w:tc>
          <w:tcPr>
            <w:tcW w:w="3828" w:type="dxa"/>
          </w:tcPr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>Obveza prema AORPS-potr. radnika</w:t>
            </w:r>
          </w:p>
        </w:tc>
        <w:tc>
          <w:tcPr>
            <w:tcW w:w="2445" w:type="dxa"/>
          </w:tcPr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 xml:space="preserve">      103.103,33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</w:tcPr>
          <w:p w:rsidR="00000000" w:rsidRDefault="00F15B3C">
            <w:pPr>
              <w:rPr>
                <w:sz w:val="22"/>
              </w:rPr>
            </w:pPr>
          </w:p>
        </w:tc>
        <w:tc>
          <w:tcPr>
            <w:tcW w:w="3828" w:type="dxa"/>
          </w:tcPr>
          <w:p w:rsidR="00000000" w:rsidRDefault="00F15B3C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Ukupno r.b.1+2+3+4+5+6+7+8+9</w:t>
            </w:r>
          </w:p>
        </w:tc>
        <w:tc>
          <w:tcPr>
            <w:tcW w:w="2445" w:type="dxa"/>
          </w:tcPr>
          <w:p w:rsidR="00000000" w:rsidRDefault="00F15B3C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12.642</w:t>
            </w:r>
            <w:r>
              <w:rPr>
                <w:b/>
                <w:sz w:val="22"/>
              </w:rPr>
              <w:t>.722,45</w:t>
            </w:r>
            <w:r>
              <w:rPr>
                <w:sz w:val="22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</w:tcPr>
          <w:p w:rsidR="00000000" w:rsidRDefault="00F15B3C">
            <w:pPr>
              <w:rPr>
                <w:sz w:val="22"/>
              </w:rPr>
            </w:pPr>
          </w:p>
        </w:tc>
        <w:tc>
          <w:tcPr>
            <w:tcW w:w="3828" w:type="dxa"/>
          </w:tcPr>
          <w:p w:rsidR="00000000" w:rsidRDefault="00F15B3C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RAZLIKA IMOVINE I OBVEZA</w:t>
            </w:r>
          </w:p>
        </w:tc>
        <w:tc>
          <w:tcPr>
            <w:tcW w:w="2445" w:type="dxa"/>
          </w:tcPr>
          <w:p w:rsidR="00000000" w:rsidRDefault="00F15B3C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-8.675.552,98</w:t>
            </w:r>
          </w:p>
        </w:tc>
      </w:tr>
    </w:tbl>
    <w:p w:rsidR="00000000" w:rsidRDefault="00F15B3C">
      <w:pPr>
        <w:pStyle w:val="Tijeloteksta"/>
        <w:rPr>
          <w:b/>
          <w:sz w:val="28"/>
        </w:rPr>
      </w:pPr>
    </w:p>
    <w:p w:rsidR="00000000" w:rsidRDefault="00F15B3C">
      <w:pPr>
        <w:pStyle w:val="Tijeloteksta"/>
        <w:rPr>
          <w:b/>
          <w:sz w:val="28"/>
        </w:rPr>
      </w:pPr>
      <w:r>
        <w:rPr>
          <w:b/>
          <w:sz w:val="28"/>
        </w:rPr>
        <w:t xml:space="preserve">Razlika imovine i obveza na dan otvaranja stečajnog postupka </w:t>
      </w:r>
    </w:p>
    <w:p w:rsidR="00000000" w:rsidRDefault="00F15B3C">
      <w:pPr>
        <w:pStyle w:val="Tijeloteksta"/>
        <w:rPr>
          <w:b/>
          <w:sz w:val="28"/>
          <w:u w:val="single"/>
        </w:rPr>
      </w:pPr>
      <w:r>
        <w:rPr>
          <w:b/>
          <w:sz w:val="28"/>
          <w:u w:val="single"/>
        </w:rPr>
        <w:t>-8.675.552,98</w:t>
      </w:r>
    </w:p>
    <w:p w:rsidR="00000000" w:rsidRDefault="00F15B3C">
      <w:pPr>
        <w:pStyle w:val="Tijeloteksta"/>
        <w:rPr>
          <w:b/>
          <w:sz w:val="28"/>
        </w:rPr>
      </w:pPr>
    </w:p>
    <w:p w:rsidR="00000000" w:rsidRDefault="00F15B3C">
      <w:pPr>
        <w:pStyle w:val="Tijeloteksta"/>
        <w:rPr>
          <w:b/>
          <w:sz w:val="28"/>
        </w:rPr>
      </w:pPr>
    </w:p>
    <w:p w:rsidR="00000000" w:rsidRDefault="00F15B3C">
      <w:pPr>
        <w:rPr>
          <w:b/>
          <w:sz w:val="22"/>
        </w:rPr>
      </w:pPr>
    </w:p>
    <w:p w:rsidR="00000000" w:rsidRDefault="00F15B3C">
      <w:pPr>
        <w:pStyle w:val="Tijeloteksta"/>
        <w:rPr>
          <w:b/>
          <w:sz w:val="28"/>
          <w:u w:val="single"/>
        </w:rPr>
      </w:pPr>
      <w:r>
        <w:rPr>
          <w:b/>
          <w:sz w:val="28"/>
          <w:u w:val="single"/>
        </w:rPr>
        <w:t>Stanje stečajne mase: 20. prosinac 2016.g. -22. svibanj 2018.g.- 4.756.708,67 kn</w:t>
      </w:r>
    </w:p>
    <w:p w:rsidR="00000000" w:rsidRDefault="00F15B3C">
      <w:pPr>
        <w:pStyle w:val="Tijeloteksta"/>
        <w:rPr>
          <w:b/>
          <w:sz w:val="28"/>
        </w:rPr>
      </w:pPr>
    </w:p>
    <w:p w:rsidR="00000000" w:rsidRDefault="00F15B3C">
      <w:pPr>
        <w:pStyle w:val="Tijeloteksta"/>
        <w:rPr>
          <w:b/>
          <w:sz w:val="28"/>
        </w:rPr>
      </w:pPr>
      <w:r>
        <w:rPr>
          <w:b/>
          <w:sz w:val="28"/>
        </w:rPr>
        <w:t>Pokretnine:</w:t>
      </w:r>
    </w:p>
    <w:p w:rsidR="00000000" w:rsidRDefault="00F15B3C">
      <w:pPr>
        <w:pStyle w:val="Tijeloteksta"/>
        <w:rPr>
          <w:b/>
          <w:sz w:val="28"/>
        </w:rPr>
      </w:pPr>
    </w:p>
    <w:p w:rsidR="00000000" w:rsidRDefault="00F15B3C">
      <w:pPr>
        <w:pStyle w:val="Tijeloteksta"/>
        <w:numPr>
          <w:ilvl w:val="0"/>
          <w:numId w:val="17"/>
        </w:numPr>
      </w:pPr>
      <w:r>
        <w:t>Postrojenja, oprema, alati, pogonski inventar i transportna imovina</w:t>
      </w:r>
    </w:p>
    <w:p w:rsidR="00000000" w:rsidRDefault="00F15B3C">
      <w:pPr>
        <w:pStyle w:val="Tijeloteksta"/>
        <w:ind w:left="360"/>
      </w:pPr>
      <w:r>
        <w:t>Procjena vješt</w:t>
      </w:r>
      <w:r>
        <w:t>raka - 167.626,47 kn, započela prodaja pokretnina prikupljnjem pisanih ponuda stečajnom upravitelju, do sada je odaziv slab i unovčen dio pokretnina</w:t>
      </w:r>
    </w:p>
    <w:p w:rsidR="00000000" w:rsidRDefault="00F15B3C">
      <w:pPr>
        <w:pStyle w:val="Tijeloteksta"/>
      </w:pPr>
    </w:p>
    <w:p w:rsidR="00000000" w:rsidRDefault="00F15B3C">
      <w:pPr>
        <w:pStyle w:val="Tijeloteksta"/>
        <w:numPr>
          <w:ilvl w:val="0"/>
          <w:numId w:val="18"/>
        </w:numPr>
      </w:pPr>
      <w:r>
        <w:t>Sirovine, materijal, gotovi proizvodi</w:t>
      </w:r>
    </w:p>
    <w:p w:rsidR="00000000" w:rsidRDefault="00F15B3C">
      <w:pPr>
        <w:pStyle w:val="Tijeloteksta"/>
        <w:ind w:firstLine="360"/>
      </w:pPr>
      <w:r>
        <w:t>-0,00 kn- Prema procjeni sanirati kao sekundarnu sirovinu</w:t>
      </w:r>
    </w:p>
    <w:p w:rsidR="00000000" w:rsidRDefault="00F15B3C">
      <w:pPr>
        <w:pStyle w:val="Tijeloteksta"/>
        <w:ind w:firstLine="360"/>
      </w:pPr>
    </w:p>
    <w:p w:rsidR="00000000" w:rsidRDefault="00F15B3C">
      <w:pPr>
        <w:pStyle w:val="Tijeloteksta"/>
        <w:numPr>
          <w:ilvl w:val="0"/>
          <w:numId w:val="22"/>
        </w:numPr>
      </w:pPr>
      <w:r>
        <w:t>Potraživa</w:t>
      </w:r>
      <w:r>
        <w:t>nja: 280.340,24 kn- poslane opomene svim dužnicima</w:t>
      </w:r>
    </w:p>
    <w:p w:rsidR="00000000" w:rsidRDefault="00F15B3C">
      <w:pPr>
        <w:pStyle w:val="Tijeloteksta"/>
      </w:pPr>
    </w:p>
    <w:p w:rsidR="00000000" w:rsidRDefault="00F15B3C">
      <w:pPr>
        <w:pStyle w:val="Tijeloteksta"/>
        <w:rPr>
          <w:b/>
          <w:sz w:val="28"/>
        </w:rPr>
      </w:pPr>
      <w:r>
        <w:rPr>
          <w:b/>
          <w:sz w:val="28"/>
        </w:rPr>
        <w:t>Nekretnine:</w:t>
      </w:r>
    </w:p>
    <w:p w:rsidR="00000000" w:rsidRDefault="00F15B3C">
      <w:pPr>
        <w:pStyle w:val="Tijeloteksta"/>
        <w:rPr>
          <w:b/>
          <w:sz w:val="28"/>
        </w:rPr>
      </w:pPr>
    </w:p>
    <w:p w:rsidR="00000000" w:rsidRDefault="00F15B3C">
      <w:pPr>
        <w:pStyle w:val="Tijeloteksta"/>
        <w:numPr>
          <w:ilvl w:val="0"/>
          <w:numId w:val="19"/>
        </w:numPr>
      </w:pPr>
      <w:r>
        <w:t>Zemljište: 2.247.773,00 kn</w:t>
      </w:r>
    </w:p>
    <w:p w:rsidR="00000000" w:rsidRDefault="00F15B3C">
      <w:pPr>
        <w:pStyle w:val="Tijeloteksta"/>
        <w:numPr>
          <w:ilvl w:val="0"/>
          <w:numId w:val="19"/>
        </w:numPr>
      </w:pPr>
      <w:r>
        <w:t>Građevinski objekti: 2.060.968,96 kn</w:t>
      </w:r>
    </w:p>
    <w:p w:rsidR="00000000" w:rsidRDefault="00F15B3C">
      <w:pPr>
        <w:pStyle w:val="Tijeloteksta"/>
        <w:numPr>
          <w:ilvl w:val="0"/>
          <w:numId w:val="20"/>
        </w:numPr>
        <w:tabs>
          <w:tab w:val="clear" w:pos="360"/>
          <w:tab w:val="num" w:pos="720"/>
        </w:tabs>
        <w:ind w:left="720"/>
      </w:pPr>
      <w:r>
        <w:lastRenderedPageBreak/>
        <w:t>Poslovni prostor u Čakovcu-procijenjena vrijednost 1.720.00,00 kn</w:t>
      </w:r>
    </w:p>
    <w:p w:rsidR="00000000" w:rsidRDefault="00F15B3C">
      <w:pPr>
        <w:pStyle w:val="Tijeloteksta"/>
        <w:ind w:left="360"/>
      </w:pPr>
    </w:p>
    <w:p w:rsidR="00000000" w:rsidRDefault="00F15B3C">
      <w:pPr>
        <w:pStyle w:val="Tijeloteksta"/>
        <w:numPr>
          <w:ilvl w:val="0"/>
          <w:numId w:val="20"/>
        </w:numPr>
        <w:tabs>
          <w:tab w:val="clear" w:pos="360"/>
          <w:tab w:val="num" w:pos="720"/>
        </w:tabs>
        <w:ind w:left="720"/>
      </w:pPr>
      <w:r>
        <w:t>Poslovni prostor u Zagrebu- knjigovodstvena vrijednost 340.9</w:t>
      </w:r>
      <w:r>
        <w:t>68,96 kn</w:t>
      </w:r>
    </w:p>
    <w:p w:rsidR="00000000" w:rsidRDefault="00F15B3C">
      <w:pPr>
        <w:pStyle w:val="Tijeloteksta"/>
      </w:pPr>
    </w:p>
    <w:p w:rsidR="00000000" w:rsidRDefault="00F15B3C">
      <w:pPr>
        <w:pStyle w:val="Tijeloteksta"/>
      </w:pPr>
    </w:p>
    <w:p w:rsidR="00000000" w:rsidRDefault="00F15B3C">
      <w:pPr>
        <w:pStyle w:val="Tijeloteksta"/>
      </w:pPr>
      <w:r>
        <w:t>Sve nekretnine u vlasništvu stečajnog dužnika opterećene su razlučnim pravima vjerovnika:</w:t>
      </w:r>
    </w:p>
    <w:p w:rsidR="00000000" w:rsidRDefault="00F15B3C">
      <w:pPr>
        <w:pStyle w:val="Tijeloteksta"/>
      </w:pPr>
    </w:p>
    <w:p w:rsidR="00000000" w:rsidRDefault="00F15B3C">
      <w:pPr>
        <w:rPr>
          <w:b/>
          <w:sz w:val="28"/>
        </w:rPr>
      </w:pPr>
      <w:r>
        <w:rPr>
          <w:b/>
          <w:sz w:val="28"/>
        </w:rPr>
        <w:t>Nekretnine stečajnog dužnika opterećene razlučnim pravima vjerovnika:</w:t>
      </w:r>
    </w:p>
    <w:p w:rsidR="00000000" w:rsidRDefault="00F15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"/>
        <w:gridCol w:w="2520"/>
        <w:gridCol w:w="3060"/>
        <w:gridCol w:w="337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9"/>
        </w:trPr>
        <w:tc>
          <w:tcPr>
            <w:tcW w:w="64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F15B3C">
            <w:pPr>
              <w:jc w:val="center"/>
              <w:rPr>
                <w:b/>
              </w:rPr>
            </w:pPr>
          </w:p>
          <w:p w:rsidR="00000000" w:rsidRDefault="00F15B3C">
            <w:pPr>
              <w:jc w:val="center"/>
              <w:rPr>
                <w:b/>
              </w:rPr>
            </w:pPr>
            <w:r>
              <w:rPr>
                <w:b/>
              </w:rPr>
              <w:t xml:space="preserve">Redni </w:t>
            </w:r>
          </w:p>
          <w:p w:rsidR="00000000" w:rsidRDefault="00F15B3C">
            <w:pPr>
              <w:jc w:val="both"/>
              <w:rPr>
                <w:b/>
              </w:rPr>
            </w:pPr>
            <w:r>
              <w:rPr>
                <w:b/>
              </w:rPr>
              <w:t>broj prijave</w:t>
            </w:r>
          </w:p>
        </w:tc>
        <w:tc>
          <w:tcPr>
            <w:tcW w:w="2520" w:type="dxa"/>
            <w:vMerge w:val="restart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F15B3C">
            <w:pPr>
              <w:jc w:val="center"/>
              <w:rPr>
                <w:b/>
              </w:rPr>
            </w:pPr>
          </w:p>
          <w:p w:rsidR="00000000" w:rsidRDefault="00F15B3C">
            <w:pPr>
              <w:jc w:val="center"/>
              <w:rPr>
                <w:b/>
              </w:rPr>
            </w:pPr>
            <w:r>
              <w:rPr>
                <w:b/>
              </w:rPr>
              <w:t>Naziv i adresa vjerovnika</w:t>
            </w:r>
          </w:p>
          <w:p w:rsidR="00000000" w:rsidRDefault="00F15B3C">
            <w:pPr>
              <w:jc w:val="center"/>
              <w:rPr>
                <w:b/>
              </w:rPr>
            </w:pPr>
            <w:r>
              <w:rPr>
                <w:b/>
              </w:rPr>
              <w:t>OIB vjerovnika</w:t>
            </w:r>
          </w:p>
        </w:tc>
        <w:tc>
          <w:tcPr>
            <w:tcW w:w="6438" w:type="dxa"/>
            <w:gridSpan w:val="2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F15B3C">
            <w:pPr>
              <w:jc w:val="center"/>
              <w:rPr>
                <w:b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48" w:type="dxa"/>
            <w:vMerge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F15B3C">
            <w:pPr>
              <w:rPr>
                <w:b/>
              </w:rPr>
            </w:pPr>
          </w:p>
        </w:tc>
        <w:tc>
          <w:tcPr>
            <w:tcW w:w="25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F15B3C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F15B3C">
            <w:pPr>
              <w:jc w:val="center"/>
              <w:rPr>
                <w:b/>
              </w:rPr>
            </w:pPr>
            <w:r>
              <w:rPr>
                <w:b/>
              </w:rPr>
              <w:t>Pravna osnova</w:t>
            </w: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F15B3C">
            <w:pPr>
              <w:jc w:val="center"/>
              <w:rPr>
                <w:b/>
              </w:rPr>
            </w:pPr>
            <w:r>
              <w:rPr>
                <w:b/>
              </w:rPr>
              <w:t>Imovina pod razlučnim pravom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48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000000" w:rsidRDefault="00F15B3C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000000" w:rsidRDefault="00F15B3C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306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000000" w:rsidRDefault="00F15B3C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000000" w:rsidRDefault="00F15B3C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48" w:type="dxa"/>
            <w:tcBorders>
              <w:top w:val="single" w:sz="18" w:space="0" w:color="auto"/>
              <w:left w:val="nil"/>
              <w:right w:val="nil"/>
            </w:tcBorders>
          </w:tcPr>
          <w:p w:rsidR="00000000" w:rsidRDefault="00F15B3C"/>
        </w:tc>
        <w:tc>
          <w:tcPr>
            <w:tcW w:w="2520" w:type="dxa"/>
            <w:tcBorders>
              <w:top w:val="single" w:sz="18" w:space="0" w:color="auto"/>
              <w:left w:val="nil"/>
              <w:right w:val="nil"/>
            </w:tcBorders>
          </w:tcPr>
          <w:p w:rsidR="00000000" w:rsidRDefault="00F15B3C"/>
        </w:tc>
        <w:tc>
          <w:tcPr>
            <w:tcW w:w="3060" w:type="dxa"/>
            <w:tcBorders>
              <w:top w:val="single" w:sz="18" w:space="0" w:color="auto"/>
              <w:left w:val="nil"/>
              <w:right w:val="nil"/>
            </w:tcBorders>
          </w:tcPr>
          <w:p w:rsidR="00000000" w:rsidRDefault="00F15B3C"/>
        </w:tc>
        <w:tc>
          <w:tcPr>
            <w:tcW w:w="3378" w:type="dxa"/>
            <w:tcBorders>
              <w:top w:val="single" w:sz="18" w:space="0" w:color="auto"/>
              <w:left w:val="nil"/>
              <w:right w:val="nil"/>
            </w:tcBorders>
          </w:tcPr>
          <w:p w:rsidR="00000000" w:rsidRDefault="00F15B3C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3"/>
        </w:trPr>
        <w:tc>
          <w:tcPr>
            <w:tcW w:w="648" w:type="dxa"/>
          </w:tcPr>
          <w:p w:rsidR="00000000" w:rsidRDefault="00F15B3C"/>
          <w:p w:rsidR="00000000" w:rsidRDefault="00F15B3C">
            <w:r>
              <w:t xml:space="preserve">1. </w:t>
            </w:r>
          </w:p>
          <w:p w:rsidR="00000000" w:rsidRDefault="00F15B3C"/>
          <w:p w:rsidR="00000000" w:rsidRDefault="00F15B3C"/>
          <w:p w:rsidR="00000000" w:rsidRDefault="00F15B3C"/>
          <w:p w:rsidR="00000000" w:rsidRDefault="00F15B3C"/>
          <w:p w:rsidR="00000000" w:rsidRDefault="00F15B3C"/>
          <w:p w:rsidR="00000000" w:rsidRDefault="00F15B3C"/>
          <w:p w:rsidR="00000000" w:rsidRDefault="00F15B3C"/>
          <w:p w:rsidR="00000000" w:rsidRDefault="00F15B3C"/>
          <w:p w:rsidR="00000000" w:rsidRDefault="00F15B3C"/>
          <w:p w:rsidR="00000000" w:rsidRDefault="00F15B3C"/>
          <w:p w:rsidR="00000000" w:rsidRDefault="00F15B3C"/>
          <w:p w:rsidR="00000000" w:rsidRDefault="00F15B3C"/>
          <w:p w:rsidR="00000000" w:rsidRDefault="00F15B3C">
            <w:r>
              <w:t xml:space="preserve"> 2.</w:t>
            </w:r>
          </w:p>
          <w:p w:rsidR="00000000" w:rsidRDefault="00F15B3C"/>
          <w:p w:rsidR="00000000" w:rsidRDefault="00F15B3C"/>
          <w:p w:rsidR="00000000" w:rsidRDefault="00F15B3C"/>
          <w:p w:rsidR="00000000" w:rsidRDefault="00F15B3C"/>
          <w:p w:rsidR="00000000" w:rsidRDefault="00F15B3C"/>
          <w:p w:rsidR="00000000" w:rsidRDefault="00F15B3C"/>
          <w:p w:rsidR="00000000" w:rsidRDefault="00F15B3C"/>
          <w:p w:rsidR="00000000" w:rsidRDefault="00F15B3C"/>
          <w:p w:rsidR="00000000" w:rsidRDefault="00F15B3C"/>
          <w:p w:rsidR="00000000" w:rsidRDefault="00F15B3C"/>
          <w:p w:rsidR="00000000" w:rsidRDefault="00F15B3C"/>
          <w:p w:rsidR="00000000" w:rsidRDefault="00F15B3C"/>
          <w:p w:rsidR="00000000" w:rsidRDefault="00F15B3C"/>
          <w:p w:rsidR="00000000" w:rsidRDefault="00F15B3C"/>
          <w:p w:rsidR="00000000" w:rsidRDefault="00F15B3C"/>
          <w:p w:rsidR="00000000" w:rsidRDefault="00F15B3C"/>
          <w:p w:rsidR="00000000" w:rsidRDefault="00F15B3C"/>
          <w:p w:rsidR="00000000" w:rsidRDefault="00F15B3C"/>
          <w:p w:rsidR="00000000" w:rsidRDefault="00F15B3C"/>
          <w:p w:rsidR="00000000" w:rsidRDefault="00F15B3C"/>
          <w:p w:rsidR="00000000" w:rsidRDefault="00F15B3C"/>
          <w:p w:rsidR="00000000" w:rsidRDefault="00F15B3C"/>
          <w:p w:rsidR="00000000" w:rsidRDefault="00F15B3C">
            <w:r>
              <w:t xml:space="preserve"> 3.</w:t>
            </w:r>
          </w:p>
        </w:tc>
        <w:tc>
          <w:tcPr>
            <w:tcW w:w="2520" w:type="dxa"/>
          </w:tcPr>
          <w:p w:rsidR="00000000" w:rsidRDefault="00F15B3C"/>
          <w:p w:rsidR="00000000" w:rsidRDefault="00F15B3C">
            <w:pPr>
              <w:jc w:val="both"/>
              <w:rPr>
                <w:b/>
              </w:rPr>
            </w:pPr>
            <w:r>
              <w:rPr>
                <w:b/>
              </w:rPr>
              <w:t>VABA D.D. BANKA VARAŽDIN, Aleja Kralja Zvonimira 1, Varaždin</w:t>
            </w:r>
          </w:p>
          <w:p w:rsidR="00000000" w:rsidRDefault="00F15B3C">
            <w:pPr>
              <w:jc w:val="both"/>
              <w:rPr>
                <w:b/>
              </w:rPr>
            </w:pPr>
          </w:p>
          <w:p w:rsidR="00000000" w:rsidRDefault="00F15B3C">
            <w:pPr>
              <w:jc w:val="both"/>
              <w:rPr>
                <w:b/>
              </w:rPr>
            </w:pPr>
            <w:r>
              <w:rPr>
                <w:b/>
              </w:rPr>
              <w:t>OIB: 38182927268</w:t>
            </w:r>
          </w:p>
          <w:p w:rsidR="00000000" w:rsidRDefault="00F15B3C">
            <w:pPr>
              <w:jc w:val="both"/>
            </w:pPr>
          </w:p>
          <w:p w:rsidR="00000000" w:rsidRDefault="00F15B3C">
            <w:pPr>
              <w:jc w:val="both"/>
            </w:pPr>
          </w:p>
          <w:p w:rsidR="00000000" w:rsidRDefault="00F15B3C">
            <w:pPr>
              <w:jc w:val="both"/>
            </w:pPr>
          </w:p>
          <w:p w:rsidR="00000000" w:rsidRDefault="00F15B3C">
            <w:pPr>
              <w:jc w:val="both"/>
            </w:pPr>
          </w:p>
          <w:p w:rsidR="00000000" w:rsidRDefault="00F15B3C">
            <w:pPr>
              <w:jc w:val="both"/>
            </w:pPr>
          </w:p>
          <w:p w:rsidR="00000000" w:rsidRDefault="00F15B3C">
            <w:pPr>
              <w:jc w:val="both"/>
            </w:pPr>
          </w:p>
          <w:p w:rsidR="00000000" w:rsidRDefault="00F15B3C">
            <w:pPr>
              <w:jc w:val="both"/>
            </w:pPr>
          </w:p>
          <w:p w:rsidR="00000000" w:rsidRDefault="00F15B3C">
            <w:pPr>
              <w:jc w:val="both"/>
            </w:pPr>
          </w:p>
          <w:p w:rsidR="00000000" w:rsidRDefault="00F15B3C">
            <w:pPr>
              <w:jc w:val="both"/>
              <w:rPr>
                <w:b/>
              </w:rPr>
            </w:pPr>
            <w:r>
              <w:rPr>
                <w:b/>
              </w:rPr>
              <w:t>RAIFFEISENBANK AUSTRIA D.D., Petrinjska 59, Zagreb</w:t>
            </w:r>
          </w:p>
          <w:p w:rsidR="00000000" w:rsidRDefault="00F15B3C">
            <w:pPr>
              <w:jc w:val="both"/>
              <w:rPr>
                <w:b/>
              </w:rPr>
            </w:pPr>
          </w:p>
          <w:p w:rsidR="00000000" w:rsidRDefault="00F15B3C">
            <w:pPr>
              <w:jc w:val="both"/>
              <w:rPr>
                <w:b/>
              </w:rPr>
            </w:pPr>
            <w:r>
              <w:rPr>
                <w:b/>
              </w:rPr>
              <w:t xml:space="preserve">OIB: </w:t>
            </w:r>
            <w:r>
              <w:rPr>
                <w:b/>
              </w:rPr>
              <w:t>53056966535</w:t>
            </w:r>
          </w:p>
          <w:p w:rsidR="00000000" w:rsidRDefault="00F15B3C">
            <w:pPr>
              <w:jc w:val="both"/>
              <w:rPr>
                <w:b/>
              </w:rPr>
            </w:pPr>
          </w:p>
          <w:p w:rsidR="00000000" w:rsidRDefault="00F15B3C">
            <w:pPr>
              <w:jc w:val="both"/>
              <w:rPr>
                <w:b/>
              </w:rPr>
            </w:pPr>
          </w:p>
          <w:p w:rsidR="00000000" w:rsidRDefault="00F15B3C">
            <w:pPr>
              <w:jc w:val="both"/>
              <w:rPr>
                <w:b/>
              </w:rPr>
            </w:pPr>
          </w:p>
          <w:p w:rsidR="00000000" w:rsidRDefault="00F15B3C">
            <w:pPr>
              <w:jc w:val="both"/>
              <w:rPr>
                <w:b/>
              </w:rPr>
            </w:pPr>
          </w:p>
          <w:p w:rsidR="00000000" w:rsidRDefault="00F15B3C">
            <w:pPr>
              <w:jc w:val="both"/>
              <w:rPr>
                <w:b/>
              </w:rPr>
            </w:pPr>
          </w:p>
          <w:p w:rsidR="00000000" w:rsidRDefault="00F15B3C">
            <w:pPr>
              <w:jc w:val="both"/>
              <w:rPr>
                <w:b/>
              </w:rPr>
            </w:pPr>
          </w:p>
          <w:p w:rsidR="00000000" w:rsidRDefault="00F15B3C">
            <w:pPr>
              <w:jc w:val="both"/>
              <w:rPr>
                <w:b/>
              </w:rPr>
            </w:pPr>
          </w:p>
          <w:p w:rsidR="00000000" w:rsidRDefault="00F15B3C">
            <w:pPr>
              <w:jc w:val="both"/>
              <w:rPr>
                <w:b/>
              </w:rPr>
            </w:pPr>
          </w:p>
          <w:p w:rsidR="00000000" w:rsidRDefault="00F15B3C">
            <w:pPr>
              <w:jc w:val="both"/>
              <w:rPr>
                <w:b/>
              </w:rPr>
            </w:pPr>
          </w:p>
          <w:p w:rsidR="00000000" w:rsidRDefault="00F15B3C">
            <w:pPr>
              <w:jc w:val="both"/>
              <w:rPr>
                <w:b/>
              </w:rPr>
            </w:pPr>
          </w:p>
          <w:p w:rsidR="00000000" w:rsidRDefault="00F15B3C">
            <w:pPr>
              <w:jc w:val="both"/>
              <w:rPr>
                <w:b/>
              </w:rPr>
            </w:pPr>
          </w:p>
          <w:p w:rsidR="00000000" w:rsidRDefault="00F15B3C">
            <w:pPr>
              <w:jc w:val="both"/>
              <w:rPr>
                <w:b/>
              </w:rPr>
            </w:pPr>
          </w:p>
          <w:p w:rsidR="00000000" w:rsidRDefault="00F15B3C">
            <w:pPr>
              <w:jc w:val="both"/>
              <w:rPr>
                <w:b/>
              </w:rPr>
            </w:pPr>
            <w:r>
              <w:rPr>
                <w:b/>
              </w:rPr>
              <w:t>_________________________</w:t>
            </w:r>
          </w:p>
          <w:p w:rsidR="00000000" w:rsidRDefault="00F15B3C">
            <w:pPr>
              <w:jc w:val="both"/>
              <w:rPr>
                <w:b/>
              </w:rPr>
            </w:pPr>
          </w:p>
          <w:p w:rsidR="00000000" w:rsidRDefault="00F15B3C">
            <w:pPr>
              <w:jc w:val="both"/>
              <w:rPr>
                <w:b/>
              </w:rPr>
            </w:pPr>
            <w:r>
              <w:rPr>
                <w:b/>
              </w:rPr>
              <w:t xml:space="preserve"> RH, MF, Porezna uprava, Područni ured Sjeverna Hrvatska, Graberje 1,</w:t>
            </w:r>
          </w:p>
          <w:p w:rsidR="00000000" w:rsidRDefault="00F15B3C">
            <w:pPr>
              <w:jc w:val="both"/>
              <w:rPr>
                <w:b/>
              </w:rPr>
            </w:pPr>
            <w:r>
              <w:rPr>
                <w:b/>
              </w:rPr>
              <w:t>42000 Varaždin</w:t>
            </w:r>
          </w:p>
          <w:p w:rsidR="00000000" w:rsidRDefault="00F15B3C">
            <w:pPr>
              <w:jc w:val="both"/>
              <w:rPr>
                <w:b/>
              </w:rPr>
            </w:pPr>
            <w:r>
              <w:rPr>
                <w:b/>
              </w:rPr>
              <w:t>OIB: 52634238587</w:t>
            </w:r>
          </w:p>
          <w:p w:rsidR="00000000" w:rsidRDefault="00F15B3C">
            <w:pPr>
              <w:jc w:val="both"/>
            </w:pPr>
          </w:p>
          <w:p w:rsidR="00000000" w:rsidRDefault="00F15B3C">
            <w:pPr>
              <w:jc w:val="both"/>
            </w:pPr>
          </w:p>
          <w:p w:rsidR="00000000" w:rsidRDefault="00F15B3C">
            <w:pPr>
              <w:rPr>
                <w:b/>
              </w:rPr>
            </w:pPr>
            <w:r>
              <w:rPr>
                <w:b/>
              </w:rPr>
              <w:t>RAZLUČNO PRAVO OTVARANJEM STEČAJNOG POSTUPKA PRESTALO (čl. 168 SZ)</w:t>
            </w:r>
          </w:p>
        </w:tc>
        <w:tc>
          <w:tcPr>
            <w:tcW w:w="3060" w:type="dxa"/>
          </w:tcPr>
          <w:p w:rsidR="00000000" w:rsidRDefault="00F15B3C">
            <w:pPr>
              <w:jc w:val="right"/>
            </w:pPr>
          </w:p>
          <w:p w:rsidR="00000000" w:rsidRDefault="00F15B3C">
            <w:pPr>
              <w:jc w:val="both"/>
            </w:pPr>
            <w:r>
              <w:t>Ugovor o okvirnom korištenju kred</w:t>
            </w:r>
            <w:r>
              <w:t>itno-garancijskih proizvoda banke i  o osiguranju novčane tražbine zasnivanjem založnog prava na nekretnini od 30.03.2011.g. , posl.br. OV-3169/11</w:t>
            </w:r>
          </w:p>
          <w:p w:rsidR="00000000" w:rsidRDefault="00F15B3C">
            <w:pPr>
              <w:jc w:val="both"/>
            </w:pPr>
          </w:p>
          <w:p w:rsidR="00000000" w:rsidRDefault="00F15B3C">
            <w:pPr>
              <w:jc w:val="both"/>
            </w:pPr>
            <w:r>
              <w:t xml:space="preserve"> </w:t>
            </w:r>
          </w:p>
          <w:p w:rsidR="00000000" w:rsidRDefault="00F15B3C">
            <w:pPr>
              <w:jc w:val="both"/>
            </w:pPr>
          </w:p>
          <w:p w:rsidR="00000000" w:rsidRDefault="00F15B3C">
            <w:pPr>
              <w:jc w:val="both"/>
            </w:pPr>
          </w:p>
          <w:p w:rsidR="00000000" w:rsidRDefault="00F15B3C">
            <w:pPr>
              <w:jc w:val="both"/>
            </w:pPr>
          </w:p>
          <w:p w:rsidR="00000000" w:rsidRDefault="00F15B3C">
            <w:pPr>
              <w:jc w:val="both"/>
            </w:pPr>
          </w:p>
          <w:p w:rsidR="00000000" w:rsidRDefault="00F15B3C">
            <w:pPr>
              <w:jc w:val="both"/>
            </w:pPr>
            <w:r>
              <w:t xml:space="preserve"> Sporazum o osiguranju zasnivanjem založnog pravo na nekretninama broj 09218020032 od 03.12.2009.g</w:t>
            </w:r>
          </w:p>
          <w:p w:rsidR="00000000" w:rsidRDefault="00F15B3C">
            <w:pPr>
              <w:jc w:val="both"/>
            </w:pPr>
          </w:p>
          <w:p w:rsidR="00000000" w:rsidRDefault="00F15B3C">
            <w:pPr>
              <w:jc w:val="both"/>
            </w:pPr>
          </w:p>
          <w:p w:rsidR="00000000" w:rsidRDefault="00F15B3C">
            <w:pPr>
              <w:jc w:val="both"/>
            </w:pPr>
            <w:r>
              <w:t>S</w:t>
            </w:r>
            <w:r>
              <w:t>porazum o osiguranju stjecanjem založnog prava na nekretninama od 01.02.2007., OU-163/07</w:t>
            </w:r>
          </w:p>
          <w:p w:rsidR="00000000" w:rsidRDefault="00F15B3C">
            <w:pPr>
              <w:jc w:val="both"/>
            </w:pPr>
          </w:p>
          <w:p w:rsidR="00000000" w:rsidRDefault="00F15B3C">
            <w:pPr>
              <w:jc w:val="both"/>
            </w:pPr>
            <w:r>
              <w:t>Sporazum o osiguranju zasnivanjem založnog prava na nekretninama br. 09218010011 od 01.04.2009., br. OU-3731/09</w:t>
            </w:r>
          </w:p>
          <w:p w:rsidR="00000000" w:rsidRDefault="00F15B3C">
            <w:pPr>
              <w:jc w:val="both"/>
            </w:pPr>
          </w:p>
          <w:p w:rsidR="00000000" w:rsidRDefault="00F15B3C">
            <w:pPr>
              <w:jc w:val="both"/>
            </w:pPr>
          </w:p>
          <w:p w:rsidR="00000000" w:rsidRDefault="00F15B3C">
            <w:pPr>
              <w:jc w:val="both"/>
            </w:pPr>
          </w:p>
          <w:p w:rsidR="00000000" w:rsidRDefault="00F15B3C">
            <w:pPr>
              <w:jc w:val="both"/>
            </w:pPr>
          </w:p>
          <w:p w:rsidR="00000000" w:rsidRDefault="00F15B3C">
            <w:pPr>
              <w:jc w:val="both"/>
            </w:pPr>
          </w:p>
          <w:p w:rsidR="00000000" w:rsidRDefault="00F15B3C">
            <w:pPr>
              <w:jc w:val="both"/>
            </w:pPr>
            <w:r>
              <w:t>_____________________________</w:t>
            </w:r>
          </w:p>
          <w:p w:rsidR="00000000" w:rsidRDefault="00F15B3C">
            <w:pPr>
              <w:jc w:val="both"/>
            </w:pPr>
            <w:r>
              <w:t>Rješenje o osiguran</w:t>
            </w:r>
            <w:r>
              <w:t xml:space="preserve">ju Općinskog    </w:t>
            </w:r>
          </w:p>
          <w:p w:rsidR="00000000" w:rsidRDefault="00F15B3C">
            <w:pPr>
              <w:jc w:val="both"/>
            </w:pPr>
            <w:r>
              <w:t xml:space="preserve"> suda u Čakovcu br. Ovr- 398/16-2</w:t>
            </w:r>
          </w:p>
          <w:p w:rsidR="00000000" w:rsidRDefault="00F15B3C">
            <w:pPr>
              <w:jc w:val="both"/>
            </w:pPr>
            <w:r>
              <w:t xml:space="preserve"> od 13.travnja 2016. </w:t>
            </w:r>
          </w:p>
          <w:p w:rsidR="00000000" w:rsidRDefault="00F15B3C">
            <w:pPr>
              <w:jc w:val="both"/>
            </w:pPr>
          </w:p>
          <w:p w:rsidR="00000000" w:rsidRDefault="00F15B3C">
            <w:pPr>
              <w:jc w:val="both"/>
            </w:pPr>
          </w:p>
          <w:p w:rsidR="00000000" w:rsidRDefault="00F15B3C">
            <w:pPr>
              <w:jc w:val="both"/>
            </w:pPr>
          </w:p>
          <w:p w:rsidR="00000000" w:rsidRDefault="00F15B3C">
            <w:pPr>
              <w:jc w:val="both"/>
            </w:pPr>
          </w:p>
          <w:p w:rsidR="00000000" w:rsidRDefault="00F15B3C">
            <w:pPr>
              <w:jc w:val="both"/>
            </w:pPr>
          </w:p>
          <w:p w:rsidR="00000000" w:rsidRDefault="00F15B3C">
            <w:pPr>
              <w:jc w:val="both"/>
            </w:pPr>
          </w:p>
        </w:tc>
        <w:tc>
          <w:tcPr>
            <w:tcW w:w="3378" w:type="dxa"/>
          </w:tcPr>
          <w:p w:rsidR="00000000" w:rsidRDefault="00F15B3C"/>
          <w:p w:rsidR="00000000" w:rsidRDefault="00F15B3C">
            <w:pPr>
              <w:rPr>
                <w:b/>
              </w:rPr>
            </w:pPr>
            <w:r>
              <w:rPr>
                <w:b/>
              </w:rPr>
              <w:t xml:space="preserve"> Nekretnina upisana u zk.ul.br.6123,   k.o. ČAKOVEC, kat.čest. 259/3</w:t>
            </w:r>
          </w:p>
          <w:p w:rsidR="00000000" w:rsidRDefault="00F15B3C">
            <w:pPr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>poslovni objekat</w:t>
            </w:r>
          </w:p>
          <w:p w:rsidR="00000000" w:rsidRDefault="00F15B3C">
            <w:pPr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 xml:space="preserve">dvorište </w:t>
            </w:r>
          </w:p>
          <w:p w:rsidR="00000000" w:rsidRDefault="00F15B3C">
            <w:pPr>
              <w:rPr>
                <w:b/>
              </w:rPr>
            </w:pPr>
          </w:p>
          <w:p w:rsidR="00000000" w:rsidRDefault="00F15B3C">
            <w:pPr>
              <w:rPr>
                <w:b/>
              </w:rPr>
            </w:pPr>
          </w:p>
          <w:p w:rsidR="00000000" w:rsidRDefault="00F15B3C">
            <w:pPr>
              <w:rPr>
                <w:b/>
              </w:rPr>
            </w:pPr>
            <w:r>
              <w:rPr>
                <w:b/>
              </w:rPr>
              <w:t>Nekretnina upisana u zk.ul.br.43, k.o. PRIVLAKA, kat.čest. 3449</w:t>
            </w:r>
          </w:p>
          <w:p w:rsidR="00000000" w:rsidRDefault="00F15B3C">
            <w:pPr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>Cankini oranic</w:t>
            </w:r>
            <w:r>
              <w:rPr>
                <w:b/>
              </w:rPr>
              <w:t xml:space="preserve">a </w:t>
            </w:r>
          </w:p>
          <w:p w:rsidR="00000000" w:rsidRDefault="00F15B3C">
            <w:pPr>
              <w:rPr>
                <w:b/>
              </w:rPr>
            </w:pPr>
          </w:p>
          <w:p w:rsidR="00000000" w:rsidRDefault="00F15B3C">
            <w:pPr>
              <w:rPr>
                <w:b/>
              </w:rPr>
            </w:pPr>
          </w:p>
          <w:p w:rsidR="00000000" w:rsidRDefault="00F15B3C">
            <w:pPr>
              <w:rPr>
                <w:b/>
              </w:rPr>
            </w:pPr>
          </w:p>
          <w:p w:rsidR="00000000" w:rsidRDefault="00F15B3C">
            <w:pPr>
              <w:rPr>
                <w:b/>
              </w:rPr>
            </w:pPr>
            <w:r>
              <w:rPr>
                <w:b/>
              </w:rPr>
              <w:t>Nekretnina upisana u zk.ul.br.6123,   k.o. ČAKOVEC, kat.čest. 259/3</w:t>
            </w:r>
          </w:p>
          <w:p w:rsidR="00000000" w:rsidRDefault="00F15B3C">
            <w:pPr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>poslovni objekat</w:t>
            </w:r>
          </w:p>
          <w:p w:rsidR="00000000" w:rsidRDefault="00F15B3C">
            <w:pPr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 xml:space="preserve">dvorište </w:t>
            </w:r>
          </w:p>
          <w:p w:rsidR="00000000" w:rsidRDefault="00F15B3C">
            <w:pPr>
              <w:rPr>
                <w:b/>
              </w:rPr>
            </w:pPr>
          </w:p>
          <w:p w:rsidR="00000000" w:rsidRDefault="00F15B3C">
            <w:pPr>
              <w:rPr>
                <w:b/>
              </w:rPr>
            </w:pPr>
            <w:r>
              <w:rPr>
                <w:b/>
              </w:rPr>
              <w:t>Nekretnina upisana u zk.ul.br.503,   k.o. TRNJE, kat.čest. 3919/3</w:t>
            </w:r>
          </w:p>
          <w:p w:rsidR="00000000" w:rsidRDefault="00F15B3C">
            <w:pPr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>zgrada br.35, zgrada b.b i dvorište, Lička ulica, Zagreb- 37.etaža 296/10000-poslovni pr</w:t>
            </w:r>
            <w:r>
              <w:rPr>
                <w:b/>
              </w:rPr>
              <w:t>octor PP3 tip C, u visokom prizemlju</w:t>
            </w:r>
          </w:p>
          <w:p w:rsidR="00000000" w:rsidRDefault="00F15B3C">
            <w:pPr>
              <w:rPr>
                <w:b/>
              </w:rPr>
            </w:pPr>
          </w:p>
          <w:p w:rsidR="00000000" w:rsidRDefault="00F15B3C">
            <w:pPr>
              <w:rPr>
                <w:b/>
              </w:rPr>
            </w:pPr>
            <w:r>
              <w:rPr>
                <w:b/>
              </w:rPr>
              <w:t>Nekretnina upisana u zk.ul.br.503,   k.o. TRNJE, kat.čest. 3919/3</w:t>
            </w:r>
          </w:p>
          <w:p w:rsidR="00000000" w:rsidRDefault="00F15B3C">
            <w:pPr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>zgrada br.35, zgrada b.b i dvorište, Lička ulica, Zagreb- 37.etaža 296/10000-poslovni proctor PP3 tip C, u visokom prizemlju</w:t>
            </w:r>
          </w:p>
          <w:p w:rsidR="00000000" w:rsidRDefault="00F15B3C">
            <w:pPr>
              <w:rPr>
                <w:b/>
              </w:rPr>
            </w:pPr>
            <w:r>
              <w:rPr>
                <w:b/>
              </w:rPr>
              <w:t>___________________________</w:t>
            </w:r>
            <w:r>
              <w:rPr>
                <w:b/>
              </w:rPr>
              <w:t>____</w:t>
            </w:r>
          </w:p>
          <w:p w:rsidR="00000000" w:rsidRDefault="00F15B3C">
            <w:pPr>
              <w:rPr>
                <w:b/>
              </w:rPr>
            </w:pPr>
            <w:r>
              <w:rPr>
                <w:b/>
              </w:rPr>
              <w:t>Nekretnina zk.ul.br. 6123 k.o.</w:t>
            </w:r>
          </w:p>
          <w:p w:rsidR="00000000" w:rsidRDefault="00F15B3C">
            <w:pPr>
              <w:rPr>
                <w:b/>
              </w:rPr>
            </w:pPr>
            <w:r>
              <w:rPr>
                <w:b/>
              </w:rPr>
              <w:t xml:space="preserve">Čakovec, čest.br. 259/3- poslovni </w:t>
            </w:r>
          </w:p>
          <w:p w:rsidR="00000000" w:rsidRDefault="00F15B3C">
            <w:pPr>
              <w:rPr>
                <w:b/>
              </w:rPr>
            </w:pPr>
            <w:r>
              <w:rPr>
                <w:b/>
              </w:rPr>
              <w:t xml:space="preserve">objekt, dvorište od 186 čhv u </w:t>
            </w:r>
          </w:p>
          <w:p w:rsidR="00000000" w:rsidRDefault="00F15B3C">
            <w:pPr>
              <w:rPr>
                <w:b/>
              </w:rPr>
            </w:pPr>
            <w:r>
              <w:rPr>
                <w:b/>
              </w:rPr>
              <w:t>1/1 dijela</w:t>
            </w:r>
          </w:p>
          <w:p w:rsidR="00000000" w:rsidRDefault="00F15B3C">
            <w: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3"/>
        </w:trPr>
        <w:tc>
          <w:tcPr>
            <w:tcW w:w="648" w:type="dxa"/>
          </w:tcPr>
          <w:p w:rsidR="00000000" w:rsidRDefault="00F15B3C"/>
          <w:p w:rsidR="00000000" w:rsidRDefault="00F15B3C">
            <w:r>
              <w:t xml:space="preserve"> 4.</w:t>
            </w:r>
          </w:p>
        </w:tc>
        <w:tc>
          <w:tcPr>
            <w:tcW w:w="2520" w:type="dxa"/>
          </w:tcPr>
          <w:p w:rsidR="00000000" w:rsidRDefault="00F15B3C">
            <w:pPr>
              <w:rPr>
                <w:b/>
              </w:rPr>
            </w:pPr>
          </w:p>
          <w:p w:rsidR="00000000" w:rsidRDefault="00F15B3C">
            <w:pPr>
              <w:rPr>
                <w:b/>
              </w:rPr>
            </w:pPr>
            <w:r>
              <w:rPr>
                <w:b/>
              </w:rPr>
              <w:t>PROMMING d.o.o., Ivana Novaka 48, Čakovec</w:t>
            </w:r>
          </w:p>
          <w:p w:rsidR="00000000" w:rsidRDefault="00F15B3C">
            <w:pPr>
              <w:rPr>
                <w:b/>
              </w:rPr>
            </w:pPr>
          </w:p>
          <w:p w:rsidR="00000000" w:rsidRDefault="00F15B3C">
            <w:pPr>
              <w:rPr>
                <w:b/>
              </w:rPr>
            </w:pPr>
            <w:r>
              <w:rPr>
                <w:b/>
              </w:rPr>
              <w:t>OIB: 03195007039</w:t>
            </w:r>
          </w:p>
          <w:p w:rsidR="00000000" w:rsidRDefault="00F15B3C">
            <w:pPr>
              <w:rPr>
                <w:b/>
              </w:rPr>
            </w:pPr>
          </w:p>
          <w:p w:rsidR="00000000" w:rsidRDefault="00F15B3C">
            <w:pPr>
              <w:jc w:val="both"/>
              <w:rPr>
                <w:b/>
              </w:rPr>
            </w:pPr>
            <w:r>
              <w:rPr>
                <w:b/>
              </w:rPr>
              <w:t>RAZLUČNO PRAVO OTVARANJEM STEČAJNOG POSTUPKA PRESTALO (čl. 168 SZ)</w:t>
            </w:r>
          </w:p>
          <w:p w:rsidR="00000000" w:rsidRDefault="00F15B3C">
            <w:pPr>
              <w:rPr>
                <w:b/>
              </w:rPr>
            </w:pPr>
          </w:p>
        </w:tc>
        <w:tc>
          <w:tcPr>
            <w:tcW w:w="3060" w:type="dxa"/>
          </w:tcPr>
          <w:p w:rsidR="00000000" w:rsidRDefault="00F15B3C">
            <w:pPr>
              <w:jc w:val="both"/>
            </w:pPr>
          </w:p>
          <w:p w:rsidR="00000000" w:rsidRDefault="00F15B3C">
            <w:pPr>
              <w:jc w:val="both"/>
            </w:pPr>
            <w:r>
              <w:t>Ugov</w:t>
            </w:r>
            <w:r>
              <w:t>or o davanju u zalog nekretnine od 11.12.2015., i ugovor o priznavanju duga od 11.12.2015.g.</w:t>
            </w:r>
          </w:p>
        </w:tc>
        <w:tc>
          <w:tcPr>
            <w:tcW w:w="3378" w:type="dxa"/>
          </w:tcPr>
          <w:p w:rsidR="00000000" w:rsidRDefault="00F15B3C"/>
          <w:p w:rsidR="00000000" w:rsidRDefault="00F15B3C">
            <w:pPr>
              <w:rPr>
                <w:b/>
              </w:rPr>
            </w:pPr>
            <w:r>
              <w:rPr>
                <w:b/>
              </w:rPr>
              <w:t>Nekretnina upisana u zk.ul.br.503,   k.o. TRNJE, kat.čest. 3919/3</w:t>
            </w:r>
          </w:p>
          <w:p w:rsidR="00000000" w:rsidRDefault="00F15B3C">
            <w:pPr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>zgrada br.35, zgrada b.b i dvorište, Lička ulica, Zagreb- 37.etaža 296/10000-poslovni proctor PP</w:t>
            </w:r>
            <w:r>
              <w:rPr>
                <w:b/>
              </w:rPr>
              <w:t>3 tip C, u visokom prizemlju</w:t>
            </w:r>
          </w:p>
          <w:p w:rsidR="00000000" w:rsidRDefault="00F15B3C">
            <w:pPr>
              <w:rPr>
                <w:b/>
              </w:rPr>
            </w:pPr>
          </w:p>
          <w:p w:rsidR="00000000" w:rsidRDefault="00F15B3C">
            <w:pPr>
              <w:rPr>
                <w:b/>
              </w:rPr>
            </w:pPr>
          </w:p>
        </w:tc>
      </w:tr>
    </w:tbl>
    <w:p w:rsidR="00000000" w:rsidRDefault="00F15B3C"/>
    <w:p w:rsidR="00000000" w:rsidRDefault="00F15B3C"/>
    <w:p w:rsidR="00000000" w:rsidRDefault="00F15B3C">
      <w:pPr>
        <w:numPr>
          <w:ilvl w:val="0"/>
          <w:numId w:val="20"/>
        </w:numPr>
        <w:rPr>
          <w:b/>
          <w:sz w:val="28"/>
        </w:rPr>
      </w:pPr>
      <w:r>
        <w:rPr>
          <w:b/>
          <w:sz w:val="28"/>
        </w:rPr>
        <w:t>Nema vjerovnika sa izlučnim pravom</w:t>
      </w:r>
    </w:p>
    <w:p w:rsidR="00000000" w:rsidRDefault="00F15B3C">
      <w:pPr>
        <w:rPr>
          <w:b/>
          <w:sz w:val="28"/>
        </w:rPr>
      </w:pPr>
    </w:p>
    <w:p w:rsidR="00000000" w:rsidRDefault="00F15B3C">
      <w:pPr>
        <w:numPr>
          <w:ilvl w:val="0"/>
          <w:numId w:val="20"/>
        </w:numPr>
        <w:rPr>
          <w:b/>
          <w:sz w:val="28"/>
        </w:rPr>
      </w:pPr>
      <w:r>
        <w:rPr>
          <w:b/>
          <w:sz w:val="28"/>
        </w:rPr>
        <w:t>Nema zaposlenika stečajnog dužnika</w:t>
      </w:r>
    </w:p>
    <w:p w:rsidR="00000000" w:rsidRDefault="00F15B3C">
      <w:pPr>
        <w:rPr>
          <w:b/>
          <w:sz w:val="28"/>
        </w:rPr>
      </w:pPr>
    </w:p>
    <w:p w:rsidR="00000000" w:rsidRDefault="00F15B3C">
      <w:pPr>
        <w:numPr>
          <w:ilvl w:val="0"/>
          <w:numId w:val="20"/>
        </w:numPr>
        <w:rPr>
          <w:b/>
          <w:sz w:val="28"/>
        </w:rPr>
      </w:pPr>
      <w:r>
        <w:rPr>
          <w:b/>
          <w:sz w:val="28"/>
        </w:rPr>
        <w:t>Vjerovnici stečajne mase se namiruju prema dospijeću</w:t>
      </w:r>
    </w:p>
    <w:p w:rsidR="00000000" w:rsidRDefault="00F15B3C">
      <w:pPr>
        <w:rPr>
          <w:b/>
          <w:sz w:val="28"/>
        </w:rPr>
      </w:pPr>
    </w:p>
    <w:p w:rsidR="00000000" w:rsidRDefault="00F15B3C">
      <w:pPr>
        <w:numPr>
          <w:ilvl w:val="0"/>
          <w:numId w:val="20"/>
        </w:numPr>
        <w:rPr>
          <w:b/>
          <w:sz w:val="28"/>
        </w:rPr>
      </w:pPr>
      <w:r>
        <w:rPr>
          <w:b/>
          <w:sz w:val="28"/>
        </w:rPr>
        <w:t>Stanje stečajne mase</w:t>
      </w:r>
    </w:p>
    <w:p w:rsidR="00000000" w:rsidRDefault="00F15B3C">
      <w:pPr>
        <w:rPr>
          <w:b/>
          <w:sz w:val="28"/>
        </w:rPr>
      </w:pPr>
    </w:p>
    <w:p w:rsidR="00000000" w:rsidRDefault="00F15B3C">
      <w:pPr>
        <w:pStyle w:val="Uvuenotijeloteksta"/>
        <w:rPr>
          <w:lang w:val="hr-HR"/>
        </w:rPr>
      </w:pPr>
      <w:r>
        <w:rPr>
          <w:lang w:val="hr-HR"/>
        </w:rPr>
        <w:t>Imovina kojom stečajni dužnik raspolaže na dan otvaranja stečajnog postupk</w:t>
      </w:r>
      <w:r>
        <w:rPr>
          <w:lang w:val="hr-HR"/>
        </w:rPr>
        <w:t>a ima vrijednost od 4.756.708,67 kn</w:t>
      </w:r>
      <w:r>
        <w:rPr>
          <w:lang w:val="hr-HR"/>
        </w:rPr>
        <w:tab/>
        <w:t xml:space="preserve"> dok vrijednost ukupnih obveza prema vjerovnicima iznosi 12.642.722,45 kn.</w:t>
      </w:r>
      <w:r>
        <w:rPr>
          <w:lang w:val="hr-HR"/>
        </w:rPr>
        <w:tab/>
        <w:t xml:space="preserve">. </w:t>
      </w:r>
    </w:p>
    <w:p w:rsidR="00000000" w:rsidRDefault="00F15B3C">
      <w:pPr>
        <w:rPr>
          <w:b/>
          <w:sz w:val="28"/>
        </w:rPr>
      </w:pPr>
    </w:p>
    <w:p w:rsidR="00000000" w:rsidRDefault="00F15B3C">
      <w:pPr>
        <w:pStyle w:val="Tijeloteksta"/>
      </w:pPr>
      <w:r>
        <w:t>Prodajom pokretne imovine i naplatom potraživanja dužnika nastalih prije otvaranja stečajnog postupka ostvareni su prihodi i slijedeći primic</w:t>
      </w:r>
      <w:r>
        <w:t>i na žiro račun stečajnog dužnika:</w:t>
      </w:r>
    </w:p>
    <w:p w:rsidR="00000000" w:rsidRDefault="00F15B3C">
      <w:pPr>
        <w:pStyle w:val="Tijeloteksta"/>
      </w:pPr>
    </w:p>
    <w:p w:rsidR="00000000" w:rsidRDefault="00F15B3C">
      <w:pPr>
        <w:ind w:left="1400" w:firstLine="700"/>
        <w:rPr>
          <w:b/>
          <w:sz w:val="24"/>
        </w:rPr>
      </w:pPr>
    </w:p>
    <w:p w:rsidR="00000000" w:rsidRDefault="00F15B3C">
      <w:pPr>
        <w:ind w:left="1400" w:firstLine="700"/>
        <w:rPr>
          <w:b/>
          <w:sz w:val="24"/>
        </w:rPr>
      </w:pPr>
      <w:r>
        <w:rPr>
          <w:b/>
          <w:sz w:val="24"/>
        </w:rPr>
        <w:t>PRIMICI - IZDACI 20.04.2016.- 10.05.2018.</w:t>
      </w:r>
    </w:p>
    <w:p w:rsidR="00000000" w:rsidRDefault="00F15B3C">
      <w:pPr>
        <w:rPr>
          <w:b/>
          <w:sz w:val="24"/>
        </w:rPr>
      </w:pPr>
    </w:p>
    <w:p w:rsidR="00000000" w:rsidRDefault="00F15B3C">
      <w:pPr>
        <w:rPr>
          <w:b/>
          <w:sz w:val="24"/>
        </w:rPr>
      </w:pPr>
      <w:r>
        <w:rPr>
          <w:b/>
          <w:sz w:val="24"/>
        </w:rPr>
        <w:t>PRIMICI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6"/>
        <w:gridCol w:w="309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F15B3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NAZIV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F15B3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IZNOS SA PDV-om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15B3C">
            <w:pPr>
              <w:rPr>
                <w:sz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15B3C">
            <w:pPr>
              <w:rPr>
                <w:b/>
                <w:sz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F15B3C">
            <w:pPr>
              <w:rPr>
                <w:sz w:val="24"/>
              </w:rPr>
            </w:pPr>
            <w:r>
              <w:rPr>
                <w:sz w:val="24"/>
              </w:rPr>
              <w:t>KAMATA SBERBANK d.d. ZA RAZDOBLJE OD 20.04.2016.-10.05.2018.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15B3C">
            <w:pPr>
              <w:rPr>
                <w:b/>
                <w:sz w:val="24"/>
              </w:rPr>
            </w:pPr>
          </w:p>
          <w:p w:rsidR="00000000" w:rsidRDefault="00F15B3C">
            <w:pPr>
              <w:rPr>
                <w:b/>
                <w:sz w:val="24"/>
              </w:rPr>
            </w:pPr>
          </w:p>
          <w:p w:rsidR="00000000" w:rsidRDefault="00F15B3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22,32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15B3C">
            <w:pPr>
              <w:rPr>
                <w:sz w:val="24"/>
              </w:rPr>
            </w:pPr>
            <w:r>
              <w:rPr>
                <w:sz w:val="24"/>
              </w:rPr>
              <w:t xml:space="preserve">PRODAJA DI </w:t>
            </w:r>
          </w:p>
          <w:p w:rsidR="00000000" w:rsidRDefault="00F15B3C">
            <w:pPr>
              <w:rPr>
                <w:sz w:val="24"/>
              </w:rPr>
            </w:pPr>
          </w:p>
          <w:p w:rsidR="00000000" w:rsidRDefault="00F15B3C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>LUKA INTERIJERI</w:t>
            </w:r>
          </w:p>
          <w:p w:rsidR="00000000" w:rsidRDefault="00F15B3C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>LUKA INTERIJERI</w:t>
            </w:r>
          </w:p>
          <w:p w:rsidR="00000000" w:rsidRDefault="00F15B3C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>TOMISLA</w:t>
            </w:r>
            <w:r>
              <w:rPr>
                <w:sz w:val="24"/>
              </w:rPr>
              <w:t>V BERMANEC</w:t>
            </w:r>
          </w:p>
          <w:p w:rsidR="00000000" w:rsidRDefault="00F15B3C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 xml:space="preserve">VINARSTVO I </w:t>
            </w:r>
            <w:r>
              <w:rPr>
                <w:sz w:val="24"/>
              </w:rPr>
              <w:lastRenderedPageBreak/>
              <w:t>PODRUMARSTVO</w:t>
            </w:r>
          </w:p>
          <w:p w:rsidR="00000000" w:rsidRDefault="00F15B3C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>DEXA D.O.O.</w:t>
            </w:r>
          </w:p>
          <w:p w:rsidR="00000000" w:rsidRDefault="00F15B3C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>MATIJA HORVAT</w:t>
            </w:r>
          </w:p>
          <w:p w:rsidR="00000000" w:rsidRDefault="00F15B3C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>KOCIJAN RUDOLF</w:t>
            </w:r>
          </w:p>
          <w:p w:rsidR="00000000" w:rsidRDefault="00F15B3C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>BAŠIĆ BRANKO</w:t>
            </w:r>
          </w:p>
          <w:p w:rsidR="00000000" w:rsidRDefault="00F15B3C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>ESTRA D.O.O.</w:t>
            </w:r>
          </w:p>
          <w:p w:rsidR="00000000" w:rsidRDefault="00F15B3C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>UNIMER d.o.o.</w:t>
            </w:r>
          </w:p>
          <w:p w:rsidR="00000000" w:rsidRDefault="00F15B3C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>ALEN ŠAMARIJA</w:t>
            </w:r>
          </w:p>
          <w:p w:rsidR="00000000" w:rsidRDefault="00F15B3C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>STROJARSTVO BRANILOVIĆ d.o.o.</w:t>
            </w:r>
          </w:p>
          <w:p w:rsidR="00000000" w:rsidRDefault="00F15B3C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>LOVRENČIĆ ZLATKO</w:t>
            </w:r>
          </w:p>
          <w:p w:rsidR="00000000" w:rsidRDefault="00F15B3C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>MEĐIMURJE PMP d.o.o.</w:t>
            </w:r>
          </w:p>
          <w:p w:rsidR="00000000" w:rsidRDefault="00F15B3C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>STROJARSTVO BRANILOVIĆ d.o.o.</w:t>
            </w:r>
          </w:p>
          <w:p w:rsidR="00000000" w:rsidRDefault="00F15B3C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>ALEN ŠAMARIJA</w:t>
            </w:r>
          </w:p>
          <w:p w:rsidR="00000000" w:rsidRDefault="00F15B3C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>STANISLAV BOŽ</w:t>
            </w:r>
            <w:r>
              <w:rPr>
                <w:sz w:val="24"/>
              </w:rPr>
              <w:t>IĆ</w:t>
            </w:r>
          </w:p>
          <w:p w:rsidR="00000000" w:rsidRDefault="00F15B3C">
            <w:pPr>
              <w:pStyle w:val="Odlomakpopisa"/>
              <w:rPr>
                <w:sz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15B3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              93.123,58</w:t>
            </w:r>
          </w:p>
          <w:p w:rsidR="00000000" w:rsidRDefault="00F15B3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</w:t>
            </w:r>
          </w:p>
          <w:p w:rsidR="00000000" w:rsidRDefault="00F15B3C">
            <w:pPr>
              <w:rPr>
                <w:sz w:val="24"/>
              </w:rPr>
            </w:pPr>
            <w:r>
              <w:rPr>
                <w:b/>
                <w:sz w:val="24"/>
              </w:rPr>
              <w:t xml:space="preserve">               </w:t>
            </w:r>
            <w:r>
              <w:rPr>
                <w:sz w:val="24"/>
              </w:rPr>
              <w:t>34.375,00</w:t>
            </w:r>
          </w:p>
          <w:p w:rsidR="00000000" w:rsidRDefault="00F15B3C">
            <w:pPr>
              <w:rPr>
                <w:sz w:val="24"/>
              </w:rPr>
            </w:pPr>
            <w:r>
              <w:rPr>
                <w:sz w:val="24"/>
              </w:rPr>
              <w:t xml:space="preserve">                 4.125,00 </w:t>
            </w:r>
          </w:p>
          <w:p w:rsidR="00000000" w:rsidRDefault="00F15B3C">
            <w:pPr>
              <w:rPr>
                <w:sz w:val="24"/>
              </w:rPr>
            </w:pPr>
            <w:r>
              <w:rPr>
                <w:sz w:val="24"/>
              </w:rPr>
              <w:t xml:space="preserve">                 1.500,00</w:t>
            </w:r>
          </w:p>
          <w:p w:rsidR="00000000" w:rsidRDefault="00F15B3C">
            <w:pPr>
              <w:rPr>
                <w:sz w:val="24"/>
              </w:rPr>
            </w:pPr>
          </w:p>
          <w:p w:rsidR="00000000" w:rsidRDefault="00F15B3C">
            <w:pPr>
              <w:rPr>
                <w:sz w:val="24"/>
              </w:rPr>
            </w:pPr>
            <w:r>
              <w:rPr>
                <w:sz w:val="24"/>
              </w:rPr>
              <w:t xml:space="preserve">                 1.187,50 </w:t>
            </w:r>
          </w:p>
          <w:p w:rsidR="00000000" w:rsidRDefault="00F15B3C">
            <w:pPr>
              <w:rPr>
                <w:sz w:val="24"/>
              </w:rPr>
            </w:pPr>
          </w:p>
          <w:p w:rsidR="00000000" w:rsidRDefault="00F15B3C">
            <w:pPr>
              <w:rPr>
                <w:sz w:val="24"/>
              </w:rPr>
            </w:pPr>
            <w:r>
              <w:rPr>
                <w:sz w:val="24"/>
              </w:rPr>
              <w:t xml:space="preserve">                 2.802,08</w:t>
            </w:r>
          </w:p>
          <w:p w:rsidR="00000000" w:rsidRDefault="00F15B3C">
            <w:pPr>
              <w:rPr>
                <w:sz w:val="24"/>
              </w:rPr>
            </w:pPr>
            <w:r>
              <w:rPr>
                <w:sz w:val="24"/>
              </w:rPr>
              <w:t xml:space="preserve">               14.000,00</w:t>
            </w:r>
          </w:p>
          <w:p w:rsidR="00000000" w:rsidRDefault="00F15B3C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500,00</w:t>
            </w:r>
          </w:p>
          <w:p w:rsidR="00000000" w:rsidRDefault="00F15B3C">
            <w:pPr>
              <w:rPr>
                <w:sz w:val="24"/>
              </w:rPr>
            </w:pPr>
            <w:r>
              <w:rPr>
                <w:sz w:val="24"/>
              </w:rPr>
              <w:t xml:space="preserve">               10.500,00</w:t>
            </w:r>
          </w:p>
          <w:p w:rsidR="00000000" w:rsidRDefault="00F15B3C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 xml:space="preserve">               5.620,00</w:t>
            </w:r>
          </w:p>
          <w:p w:rsidR="00000000" w:rsidRDefault="00F15B3C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424,00</w:t>
            </w:r>
          </w:p>
          <w:p w:rsidR="00000000" w:rsidRDefault="00F15B3C">
            <w:pPr>
              <w:rPr>
                <w:sz w:val="24"/>
              </w:rPr>
            </w:pPr>
            <w:r>
              <w:rPr>
                <w:sz w:val="24"/>
              </w:rPr>
              <w:t xml:space="preserve">                 2.950,00</w:t>
            </w:r>
          </w:p>
          <w:p w:rsidR="00000000" w:rsidRDefault="00F15B3C">
            <w:pPr>
              <w:rPr>
                <w:sz w:val="24"/>
              </w:rPr>
            </w:pPr>
          </w:p>
          <w:p w:rsidR="00000000" w:rsidRDefault="00F15B3C">
            <w:pPr>
              <w:rPr>
                <w:sz w:val="24"/>
              </w:rPr>
            </w:pPr>
            <w:r>
              <w:rPr>
                <w:sz w:val="24"/>
              </w:rPr>
              <w:t xml:space="preserve">                 8.300,00</w:t>
            </w:r>
          </w:p>
          <w:p w:rsidR="00000000" w:rsidRDefault="00F15B3C">
            <w:pPr>
              <w:rPr>
                <w:sz w:val="24"/>
              </w:rPr>
            </w:pPr>
          </w:p>
          <w:p w:rsidR="00000000" w:rsidRDefault="00F15B3C">
            <w:pPr>
              <w:rPr>
                <w:sz w:val="24"/>
              </w:rPr>
            </w:pPr>
            <w:r>
              <w:rPr>
                <w:sz w:val="24"/>
              </w:rPr>
              <w:t xml:space="preserve">                 1.000,00</w:t>
            </w:r>
          </w:p>
          <w:p w:rsidR="00000000" w:rsidRDefault="00F15B3C">
            <w:pPr>
              <w:rPr>
                <w:sz w:val="24"/>
              </w:rPr>
            </w:pPr>
          </w:p>
          <w:p w:rsidR="00000000" w:rsidRDefault="00F15B3C">
            <w:pPr>
              <w:rPr>
                <w:sz w:val="24"/>
              </w:rPr>
            </w:pPr>
            <w:r>
              <w:rPr>
                <w:sz w:val="24"/>
              </w:rPr>
              <w:t xml:space="preserve">                 3.250,00</w:t>
            </w:r>
          </w:p>
          <w:p w:rsidR="00000000" w:rsidRDefault="00F15B3C">
            <w:pPr>
              <w:rPr>
                <w:sz w:val="24"/>
              </w:rPr>
            </w:pPr>
          </w:p>
          <w:p w:rsidR="00000000" w:rsidRDefault="00F15B3C">
            <w:pPr>
              <w:rPr>
                <w:sz w:val="24"/>
              </w:rPr>
            </w:pPr>
            <w:r>
              <w:rPr>
                <w:sz w:val="24"/>
              </w:rPr>
              <w:t xml:space="preserve">                 1.290,00</w:t>
            </w:r>
          </w:p>
          <w:p w:rsidR="00000000" w:rsidRDefault="00F15B3C">
            <w:pPr>
              <w:rPr>
                <w:sz w:val="24"/>
              </w:rPr>
            </w:pPr>
            <w:r>
              <w:rPr>
                <w:sz w:val="24"/>
              </w:rPr>
              <w:t xml:space="preserve">                 1.000,00 </w:t>
            </w:r>
          </w:p>
          <w:p w:rsidR="00000000" w:rsidRDefault="00F15B3C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300,00</w:t>
            </w:r>
          </w:p>
          <w:p w:rsidR="00000000" w:rsidRDefault="00F15B3C">
            <w:pPr>
              <w:rPr>
                <w:sz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15B3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ETAŽA-CISTA PRO</w:t>
            </w:r>
            <w:r>
              <w:rPr>
                <w:sz w:val="24"/>
              </w:rPr>
              <w:t>VO- uplaćene 13 rata*658,86 kn</w:t>
            </w:r>
          </w:p>
          <w:p w:rsidR="00000000" w:rsidRDefault="00F15B3C">
            <w:pPr>
              <w:rPr>
                <w:sz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F15B3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8.565,18</w:t>
            </w:r>
          </w:p>
          <w:p w:rsidR="00000000" w:rsidRDefault="00F15B3C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F15B3C">
            <w:pPr>
              <w:rPr>
                <w:sz w:val="24"/>
              </w:rPr>
            </w:pPr>
            <w:r>
              <w:rPr>
                <w:sz w:val="24"/>
              </w:rPr>
              <w:t>NAPLATA POTRAŽIVANJA NASTALIH PRIJE OTVARANJA STEČAJNOG POSTUPKA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F15B3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129.871,75</w:t>
            </w:r>
          </w:p>
          <w:p w:rsidR="00000000" w:rsidRDefault="00F15B3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F15B3C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UKUPNO PRIMICI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F15B3C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 xml:space="preserve">             231.582,83 kn </w:t>
            </w:r>
          </w:p>
        </w:tc>
      </w:tr>
    </w:tbl>
    <w:p w:rsidR="00000000" w:rsidRDefault="00F15B3C">
      <w:pPr>
        <w:rPr>
          <w:b/>
          <w:sz w:val="24"/>
        </w:rPr>
      </w:pPr>
    </w:p>
    <w:p w:rsidR="00000000" w:rsidRDefault="00F15B3C">
      <w:pPr>
        <w:rPr>
          <w:b/>
          <w:sz w:val="24"/>
        </w:rPr>
      </w:pPr>
    </w:p>
    <w:p w:rsidR="00000000" w:rsidRDefault="00F15B3C">
      <w:pPr>
        <w:pStyle w:val="Naslov3"/>
      </w:pPr>
      <w:r>
        <w:t>Od otvaranja stečajnog postupka nastali su sl</w:t>
      </w:r>
      <w:r>
        <w:t>ijedeći troškovi stečajnog postupka i obveza stečajne mase:</w:t>
      </w:r>
    </w:p>
    <w:p w:rsidR="00000000" w:rsidRDefault="00F15B3C">
      <w:pPr>
        <w:rPr>
          <w:b/>
          <w:sz w:val="24"/>
        </w:rPr>
      </w:pPr>
    </w:p>
    <w:p w:rsidR="00000000" w:rsidRDefault="00F15B3C">
      <w:pPr>
        <w:rPr>
          <w:b/>
          <w:sz w:val="24"/>
        </w:rPr>
      </w:pPr>
    </w:p>
    <w:p w:rsidR="00000000" w:rsidRDefault="00F15B3C">
      <w:pPr>
        <w:rPr>
          <w:b/>
          <w:sz w:val="24"/>
        </w:rPr>
      </w:pPr>
      <w:r>
        <w:rPr>
          <w:b/>
          <w:sz w:val="24"/>
        </w:rPr>
        <w:t>IZDACI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306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F15B3C">
            <w:pPr>
              <w:rPr>
                <w:sz w:val="24"/>
              </w:rPr>
            </w:pPr>
            <w:r>
              <w:rPr>
                <w:sz w:val="24"/>
              </w:rPr>
              <w:t>NAKNADA SBERBANK d.d. ZA RAZDOBLJE OD 20.04.2016. -10.05.2018.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15B3C">
            <w:pPr>
              <w:rPr>
                <w:b/>
                <w:sz w:val="24"/>
              </w:rPr>
            </w:pPr>
          </w:p>
          <w:p w:rsidR="00000000" w:rsidRDefault="00F15B3C">
            <w:pPr>
              <w:rPr>
                <w:b/>
                <w:sz w:val="24"/>
              </w:rPr>
            </w:pPr>
          </w:p>
          <w:p w:rsidR="00000000" w:rsidRDefault="00F15B3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655,19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76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F15B3C">
            <w:pPr>
              <w:rPr>
                <w:sz w:val="24"/>
              </w:rPr>
            </w:pPr>
            <w:r>
              <w:rPr>
                <w:sz w:val="24"/>
              </w:rPr>
              <w:t>PLAĆE RADNIKA+DOPRINOSI I POREZI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F15B3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14.626,56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15B3C">
            <w:pPr>
              <w:rPr>
                <w:sz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15B3C">
            <w:pPr>
              <w:rPr>
                <w:b/>
                <w:sz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F15B3C">
            <w:pPr>
              <w:rPr>
                <w:sz w:val="24"/>
              </w:rPr>
            </w:pPr>
            <w:r>
              <w:rPr>
                <w:sz w:val="24"/>
              </w:rPr>
              <w:t>KNJIGOVODSTVENI URED REP AKONTACIJA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15B3C">
            <w:pPr>
              <w:rPr>
                <w:b/>
                <w:sz w:val="24"/>
              </w:rPr>
            </w:pPr>
          </w:p>
          <w:p w:rsidR="00000000" w:rsidRDefault="00F15B3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25.000,00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15B3C">
            <w:pPr>
              <w:rPr>
                <w:sz w:val="24"/>
              </w:rPr>
            </w:pPr>
            <w:r>
              <w:rPr>
                <w:sz w:val="24"/>
              </w:rPr>
              <w:t>ODVJETNIČKI TROŠKOVI</w:t>
            </w:r>
          </w:p>
          <w:p w:rsidR="00000000" w:rsidRDefault="00F15B3C">
            <w:pPr>
              <w:rPr>
                <w:sz w:val="24"/>
              </w:rPr>
            </w:pPr>
            <w:r>
              <w:rPr>
                <w:sz w:val="24"/>
              </w:rPr>
              <w:t>-ODVJETNIK VUČETIĆ</w:t>
            </w:r>
          </w:p>
          <w:p w:rsidR="00000000" w:rsidRDefault="00F15B3C">
            <w:pPr>
              <w:rPr>
                <w:sz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15B3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15.000,00</w:t>
            </w:r>
          </w:p>
          <w:p w:rsidR="00000000" w:rsidRDefault="00F15B3C">
            <w:pPr>
              <w:rPr>
                <w:b/>
                <w:sz w:val="24"/>
              </w:rPr>
            </w:pPr>
          </w:p>
          <w:p w:rsidR="00000000" w:rsidRDefault="00F15B3C">
            <w:pPr>
              <w:rPr>
                <w:sz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F15B3C">
            <w:pPr>
              <w:rPr>
                <w:sz w:val="24"/>
              </w:rPr>
            </w:pPr>
            <w:r>
              <w:rPr>
                <w:sz w:val="24"/>
              </w:rPr>
              <w:t>PROCJENE</w:t>
            </w:r>
          </w:p>
          <w:p w:rsidR="00000000" w:rsidRDefault="00F15B3C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>T.I.V</w:t>
            </w:r>
          </w:p>
          <w:p w:rsidR="00000000" w:rsidRDefault="00F15B3C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 xml:space="preserve">MEĐIMURJE </w:t>
            </w:r>
            <w:r>
              <w:rPr>
                <w:sz w:val="24"/>
              </w:rPr>
              <w:lastRenderedPageBreak/>
              <w:t>INVESTA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F15B3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              8.475,00</w:t>
            </w:r>
          </w:p>
          <w:p w:rsidR="00000000" w:rsidRDefault="00F15B3C">
            <w:pPr>
              <w:rPr>
                <w:sz w:val="24"/>
              </w:rPr>
            </w:pPr>
            <w:r>
              <w:rPr>
                <w:b/>
                <w:sz w:val="24"/>
              </w:rPr>
              <w:t xml:space="preserve">            </w:t>
            </w:r>
            <w:r>
              <w:rPr>
                <w:sz w:val="24"/>
              </w:rPr>
              <w:t xml:space="preserve">  5.000,00</w:t>
            </w:r>
          </w:p>
          <w:p w:rsidR="00000000" w:rsidRDefault="00F15B3C">
            <w:pPr>
              <w:rPr>
                <w:sz w:val="24"/>
              </w:rPr>
            </w:pPr>
            <w:r>
              <w:rPr>
                <w:sz w:val="24"/>
              </w:rPr>
              <w:t xml:space="preserve">              3.475,00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F15B3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TROŠAK STEČAJNE UPR. DOMJAN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15B3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1.318,00</w:t>
            </w:r>
          </w:p>
          <w:p w:rsidR="00000000" w:rsidRDefault="00F15B3C">
            <w:pPr>
              <w:rPr>
                <w:b/>
                <w:sz w:val="24"/>
              </w:rPr>
            </w:pPr>
          </w:p>
          <w:p w:rsidR="00000000" w:rsidRDefault="00F15B3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</w:t>
            </w:r>
            <w:r>
              <w:rPr>
                <w:b/>
                <w:sz w:val="24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F15B3C">
            <w:pPr>
              <w:rPr>
                <w:sz w:val="24"/>
              </w:rPr>
            </w:pPr>
            <w:r>
              <w:rPr>
                <w:sz w:val="24"/>
              </w:rPr>
              <w:t>MATERIJALNI TROŠKOVI ZA RAZDOBLJE OD 20.04.2016.-10.05.2018.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15B3C">
            <w:pPr>
              <w:rPr>
                <w:b/>
                <w:sz w:val="24"/>
              </w:rPr>
            </w:pPr>
          </w:p>
          <w:p w:rsidR="00000000" w:rsidRDefault="00F15B3C">
            <w:pPr>
              <w:rPr>
                <w:b/>
                <w:sz w:val="24"/>
              </w:rPr>
            </w:pPr>
          </w:p>
          <w:p w:rsidR="00000000" w:rsidRDefault="00F15B3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272,70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F15B3C">
            <w:pPr>
              <w:rPr>
                <w:sz w:val="24"/>
              </w:rPr>
            </w:pPr>
            <w:r>
              <w:rPr>
                <w:sz w:val="24"/>
              </w:rPr>
              <w:t>PRISILNA NAPLATA HEP + NAKNADA FINA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15B3C">
            <w:pPr>
              <w:rPr>
                <w:b/>
                <w:sz w:val="24"/>
              </w:rPr>
            </w:pPr>
          </w:p>
          <w:p w:rsidR="00000000" w:rsidRDefault="00F15B3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1.164,88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F15B3C">
            <w:pPr>
              <w:rPr>
                <w:sz w:val="24"/>
              </w:rPr>
            </w:pPr>
            <w:r>
              <w:rPr>
                <w:sz w:val="24"/>
              </w:rPr>
              <w:t>DRŽAVNI PRORAČUN OVRHA+NAKNADA FINE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F15B3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5.080,00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F15B3C">
            <w:pPr>
              <w:rPr>
                <w:sz w:val="24"/>
              </w:rPr>
            </w:pPr>
            <w:r>
              <w:rPr>
                <w:sz w:val="24"/>
              </w:rPr>
              <w:t>GORIČANEC- UGOVOR O DJELU+DOPRINOSI I POREZI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F15B3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</w:t>
            </w:r>
            <w:r>
              <w:rPr>
                <w:b/>
                <w:sz w:val="24"/>
              </w:rPr>
              <w:t xml:space="preserve">      27.092,02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F15B3C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UKUPNO IZDACI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F15B3C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 xml:space="preserve">        98.684,35 kn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15B3C">
            <w:pPr>
              <w:rPr>
                <w:b/>
                <w:sz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15B3C">
            <w:pPr>
              <w:rPr>
                <w:b/>
                <w:sz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F15B3C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STANJE ŽIRO RAČUNA 10.05.2018.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15B3C">
            <w:pPr>
              <w:rPr>
                <w:b/>
                <w:sz w:val="24"/>
                <w:u w:val="single"/>
              </w:rPr>
            </w:pPr>
          </w:p>
          <w:p w:rsidR="00000000" w:rsidRDefault="00F15B3C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 xml:space="preserve">      132.898,48 kn</w:t>
            </w:r>
          </w:p>
        </w:tc>
      </w:tr>
    </w:tbl>
    <w:p w:rsidR="00000000" w:rsidRDefault="00F15B3C">
      <w:pPr>
        <w:rPr>
          <w:b/>
        </w:rPr>
      </w:pPr>
    </w:p>
    <w:p w:rsidR="00000000" w:rsidRDefault="00F15B3C">
      <w:pPr>
        <w:rPr>
          <w:b/>
        </w:rPr>
      </w:pPr>
    </w:p>
    <w:p w:rsidR="00000000" w:rsidRDefault="00F15B3C">
      <w:pPr>
        <w:rPr>
          <w:b/>
        </w:rPr>
      </w:pPr>
    </w:p>
    <w:p w:rsidR="00000000" w:rsidRDefault="00F15B3C">
      <w:pPr>
        <w:rPr>
          <w:b/>
        </w:rPr>
      </w:pPr>
    </w:p>
    <w:p w:rsidR="00000000" w:rsidRDefault="00F15B3C"/>
    <w:p w:rsidR="00000000" w:rsidRDefault="00F15B3C">
      <w:pPr>
        <w:pStyle w:val="Tijeloteksta"/>
        <w:rPr>
          <w:b/>
          <w:sz w:val="28"/>
        </w:rPr>
      </w:pPr>
      <w:r>
        <w:rPr>
          <w:b/>
          <w:sz w:val="28"/>
        </w:rPr>
        <w:t>III</w:t>
      </w:r>
      <w:r>
        <w:rPr>
          <w:b/>
          <w:sz w:val="28"/>
        </w:rPr>
        <w:tab/>
        <w:t>Radnje koje će se poduzeti u narednom razdoblju:</w:t>
      </w:r>
    </w:p>
    <w:p w:rsidR="00000000" w:rsidRDefault="00F15B3C">
      <w:pPr>
        <w:pStyle w:val="Tijeloteksta"/>
        <w:rPr>
          <w:b/>
          <w:sz w:val="28"/>
          <w:lang w:val="hr-HR"/>
        </w:rPr>
      </w:pPr>
    </w:p>
    <w:p w:rsidR="00000000" w:rsidRDefault="00F15B3C">
      <w:pPr>
        <w:pStyle w:val="Uvuenotijeloteksta"/>
        <w:rPr>
          <w:lang w:val="hr-HR"/>
        </w:rPr>
      </w:pPr>
      <w:r>
        <w:rPr>
          <w:lang w:val="hr-HR"/>
        </w:rPr>
        <w:t>Imovina kojom stečajni dužnik raspolaže na dan otvaranja stečajnog postupka ima vrijedno</w:t>
      </w:r>
      <w:r>
        <w:rPr>
          <w:lang w:val="hr-HR"/>
        </w:rPr>
        <w:t>st od 4.756.708,67 kn</w:t>
      </w:r>
      <w:r>
        <w:rPr>
          <w:lang w:val="hr-HR"/>
        </w:rPr>
        <w:tab/>
        <w:t xml:space="preserve"> dok vrijednost ukupnih obveza prema vjerovnicima iznosi 12.642.722,45 kn.</w:t>
      </w:r>
      <w:r>
        <w:rPr>
          <w:lang w:val="hr-HR"/>
        </w:rPr>
        <w:tab/>
        <w:t xml:space="preserve">. </w:t>
      </w:r>
    </w:p>
    <w:p w:rsidR="00000000" w:rsidRDefault="00F15B3C">
      <w:pPr>
        <w:pStyle w:val="Uvuenotijeloteksta"/>
        <w:rPr>
          <w:lang w:val="hr-HR"/>
        </w:rPr>
      </w:pPr>
    </w:p>
    <w:p w:rsidR="00000000" w:rsidRDefault="00F15B3C">
      <w:pPr>
        <w:pStyle w:val="Uvuenotijeloteksta"/>
        <w:rPr>
          <w:lang w:val="hr-HR"/>
        </w:rPr>
      </w:pPr>
      <w:r>
        <w:rPr>
          <w:lang w:val="hr-HR"/>
        </w:rPr>
        <w:t>Imovina stečajnog dužnika-nekretnine su sve opterećene razlučnim pravima vjerovnika koji će se namirivati iz njezine prodaje, dok pokretnine koje su zateče</w:t>
      </w:r>
      <w:r>
        <w:rPr>
          <w:lang w:val="hr-HR"/>
        </w:rPr>
        <w:t xml:space="preserve">ne kod otvaranja stečajnog postupka prodaje stečajni upravitelj. </w:t>
      </w:r>
    </w:p>
    <w:p w:rsidR="00000000" w:rsidRDefault="00F15B3C">
      <w:pPr>
        <w:pStyle w:val="Uvuenotijeloteksta"/>
        <w:rPr>
          <w:lang w:val="hr-HR"/>
        </w:rPr>
      </w:pPr>
    </w:p>
    <w:p w:rsidR="00000000" w:rsidRDefault="00F15B3C">
      <w:pPr>
        <w:pStyle w:val="Uvuenotijeloteksta"/>
        <w:rPr>
          <w:lang w:val="hr-HR"/>
        </w:rPr>
      </w:pPr>
      <w:r>
        <w:rPr>
          <w:lang w:val="hr-HR"/>
        </w:rPr>
        <w:t>U tijeku su procjene nekretnina stečajnog dužnika te će se po njihovom dovršetku dostaviti u stečajni spis i predložiti njihova prodaja sukladno odredbama Stečajnog zakona.</w:t>
      </w:r>
    </w:p>
    <w:p w:rsidR="00000000" w:rsidRDefault="00F15B3C">
      <w:pPr>
        <w:pStyle w:val="Uvuenotijeloteksta"/>
        <w:rPr>
          <w:lang w:val="hr-HR"/>
        </w:rPr>
      </w:pPr>
    </w:p>
    <w:p w:rsidR="00000000" w:rsidRDefault="00F15B3C">
      <w:pPr>
        <w:pStyle w:val="Uvuenotijeloteksta"/>
        <w:rPr>
          <w:u w:val="single"/>
          <w:lang w:val="hr-HR"/>
        </w:rPr>
      </w:pPr>
      <w:r>
        <w:rPr>
          <w:u w:val="single"/>
          <w:lang w:val="hr-HR"/>
        </w:rPr>
        <w:t>Sukladno unovče</w:t>
      </w:r>
      <w:r>
        <w:rPr>
          <w:u w:val="single"/>
          <w:lang w:val="hr-HR"/>
        </w:rPr>
        <w:t>noj stečajnoj masi predlaže se DIOBA i namirenje vjerovnika I višeg isplatnog reda sa raspoloživim iznosom od 60.000,00 kn.</w:t>
      </w:r>
    </w:p>
    <w:p w:rsidR="00000000" w:rsidRDefault="00F15B3C">
      <w:pPr>
        <w:pStyle w:val="Uvuenotijeloteksta"/>
        <w:rPr>
          <w:lang w:val="hr-HR"/>
        </w:rPr>
      </w:pPr>
    </w:p>
    <w:p w:rsidR="00000000" w:rsidRDefault="00F15B3C">
      <w:pPr>
        <w:pStyle w:val="Uvuenotijeloteksta"/>
        <w:rPr>
          <w:i/>
          <w:lang w:val="hr-HR"/>
        </w:rPr>
      </w:pPr>
      <w:r>
        <w:rPr>
          <w:i/>
          <w:lang w:val="hr-HR"/>
        </w:rPr>
        <w:t>Prilog:</w:t>
      </w:r>
      <w:r>
        <w:rPr>
          <w:i/>
          <w:lang w:val="hr-HR"/>
        </w:rPr>
        <w:tab/>
        <w:t xml:space="preserve"> </w:t>
      </w:r>
      <w:r>
        <w:rPr>
          <w:i/>
          <w:lang w:val="hr-HR"/>
        </w:rPr>
        <w:tab/>
        <w:t>DIOBNI POPIS VJEROVNIKA I VIŠEG ISPLATNOG REDA</w:t>
      </w:r>
    </w:p>
    <w:p w:rsidR="00000000" w:rsidRDefault="00F15B3C">
      <w:pPr>
        <w:pStyle w:val="Uvuenotijeloteksta"/>
        <w:rPr>
          <w:lang w:val="hr-HR"/>
        </w:rPr>
      </w:pPr>
    </w:p>
    <w:p w:rsidR="00000000" w:rsidRDefault="00F15B3C">
      <w:pPr>
        <w:pStyle w:val="Uvuenotijeloteksta"/>
        <w:rPr>
          <w:lang w:val="hr-HR"/>
        </w:rPr>
      </w:pPr>
    </w:p>
    <w:p w:rsidR="00000000" w:rsidRDefault="00F15B3C">
      <w:pPr>
        <w:pStyle w:val="Uvuenotijeloteksta"/>
        <w:rPr>
          <w:lang w:val="hr-HR"/>
        </w:rPr>
      </w:pPr>
      <w:r>
        <w:rPr>
          <w:lang w:val="hr-HR"/>
        </w:rPr>
        <w:t>Stečajni upravitelj:</w:t>
      </w:r>
    </w:p>
    <w:p w:rsidR="00000000" w:rsidRDefault="00F15B3C">
      <w:pPr>
        <w:pStyle w:val="Uvuenotijeloteksta"/>
        <w:rPr>
          <w:lang w:val="hr-HR"/>
        </w:rPr>
      </w:pPr>
    </w:p>
    <w:p w:rsidR="00000000" w:rsidRDefault="00F15B3C">
      <w:pPr>
        <w:pStyle w:val="Uvuenotijeloteksta"/>
        <w:rPr>
          <w:sz w:val="28"/>
          <w:lang w:val="hr-HR"/>
        </w:rPr>
      </w:pPr>
      <w:r>
        <w:rPr>
          <w:lang w:val="hr-HR"/>
        </w:rPr>
        <w:t>Sanja Kraljek, odvjetnica</w:t>
      </w:r>
      <w:r>
        <w:rPr>
          <w:sz w:val="28"/>
          <w:lang w:val="hr-HR"/>
        </w:rPr>
        <w:t xml:space="preserve"> </w:t>
      </w:r>
    </w:p>
    <w:p w:rsidR="00000000" w:rsidRDefault="00F15B3C"/>
    <w:p w:rsidR="00000000" w:rsidRDefault="00F15B3C"/>
    <w:p w:rsidR="00000000" w:rsidRDefault="00F15B3C"/>
    <w:sectPr w:rsidR="00000000">
      <w:footerReference w:type="default" r:id="rId8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15B3C">
      <w:r>
        <w:separator/>
      </w:r>
    </w:p>
  </w:endnote>
  <w:endnote w:type="continuationSeparator" w:id="0">
    <w:p w:rsidR="00000000" w:rsidRDefault="00F15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F15B3C">
    <w:pPr>
      <w:pStyle w:val="Podnoje"/>
      <w:framePr w:wrap="auto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000000" w:rsidRDefault="00F15B3C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15B3C">
      <w:r>
        <w:separator/>
      </w:r>
    </w:p>
  </w:footnote>
  <w:footnote w:type="continuationSeparator" w:id="0">
    <w:p w:rsidR="00000000" w:rsidRDefault="00F15B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20282B0"/>
    <w:lvl w:ilvl="0">
      <w:numFmt w:val="bullet"/>
      <w:lvlText w:val="*"/>
      <w:lvlJc w:val="left"/>
    </w:lvl>
  </w:abstractNum>
  <w:abstractNum w:abstractNumId="1">
    <w:nsid w:val="07810D22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>
    <w:nsid w:val="103B612A"/>
    <w:multiLevelType w:val="singleLevel"/>
    <w:tmpl w:val="103B612A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3">
    <w:nsid w:val="122264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2F748D6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>
    <w:nsid w:val="13706297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79A15D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C92130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D9208ED"/>
    <w:multiLevelType w:val="multilevel"/>
    <w:tmpl w:val="4C34BA0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B73F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6953C66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865308E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4C1C1B13"/>
    <w:multiLevelType w:val="multilevel"/>
    <w:tmpl w:val="DCCC2CAC"/>
    <w:lvl w:ilvl="0">
      <w:start w:val="170"/>
      <w:numFmt w:val="bullet"/>
      <w:lvlText w:val="-"/>
      <w:lvlJc w:val="left"/>
      <w:pPr>
        <w:ind w:left="51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23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9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5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3">
    <w:nsid w:val="537A45D5"/>
    <w:multiLevelType w:val="multilevel"/>
    <w:tmpl w:val="86142D4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8A269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5771432B"/>
    <w:multiLevelType w:val="multilevel"/>
    <w:tmpl w:val="124C72CA"/>
    <w:lvl w:ilvl="0">
      <w:start w:val="2013"/>
      <w:numFmt w:val="bullet"/>
      <w:lvlText w:val="-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3C0A3C"/>
    <w:multiLevelType w:val="multilevel"/>
    <w:tmpl w:val="C18A6C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ED4642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8">
    <w:nsid w:val="7252090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7A321E61"/>
    <w:multiLevelType w:val="multilevel"/>
    <w:tmpl w:val="D3F4BF9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EA3115"/>
    <w:multiLevelType w:val="singleLevel"/>
    <w:tmpl w:val="7AEA3115"/>
    <w:lvl w:ilvl="0">
      <w:start w:val="14"/>
      <w:numFmt w:val="bullet"/>
      <w:lvlText w:val="-"/>
      <w:lvlJc w:val="left"/>
      <w:pPr>
        <w:tabs>
          <w:tab w:val="num" w:pos="360"/>
        </w:tabs>
      </w:pPr>
      <w:rPr>
        <w:rFonts w:hint="default"/>
      </w:rPr>
    </w:lvl>
  </w:abstractNum>
  <w:abstractNum w:abstractNumId="21">
    <w:nsid w:val="7DF02CFA"/>
    <w:multiLevelType w:val="multilevel"/>
    <w:tmpl w:val="E5768E04"/>
    <w:lvl w:ilvl="0">
      <w:start w:val="94"/>
      <w:numFmt w:val="bullet"/>
      <w:lvlText w:val="-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15"/>
  </w:num>
  <w:num w:numId="4">
    <w:abstractNumId w:val="16"/>
  </w:num>
  <w:num w:numId="5">
    <w:abstractNumId w:val="19"/>
  </w:num>
  <w:num w:numId="6">
    <w:abstractNumId w:val="8"/>
  </w:num>
  <w:num w:numId="7">
    <w:abstractNumId w:val="13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0"/>
  </w:num>
  <w:num w:numId="12">
    <w:abstractNumId w:val="7"/>
  </w:num>
  <w:num w:numId="13">
    <w:abstractNumId w:val="11"/>
  </w:num>
  <w:num w:numId="14">
    <w:abstractNumId w:val="6"/>
  </w:num>
  <w:num w:numId="15">
    <w:abstractNumId w:val="1"/>
  </w:num>
  <w:num w:numId="16">
    <w:abstractNumId w:val="4"/>
  </w:num>
  <w:num w:numId="17">
    <w:abstractNumId w:val="18"/>
  </w:num>
  <w:num w:numId="18">
    <w:abstractNumId w:val="9"/>
  </w:num>
  <w:num w:numId="19">
    <w:abstractNumId w:val="14"/>
  </w:num>
  <w:num w:numId="20">
    <w:abstractNumId w:val="3"/>
  </w:num>
  <w:num w:numId="21">
    <w:abstractNumId w:val="5"/>
  </w:num>
  <w:num w:numId="22">
    <w:abstractNumId w:val="10"/>
  </w:num>
  <w:num w:numId="23">
    <w:abstractNumId w:val="17"/>
  </w:num>
  <w:num w:numId="24">
    <w:abstractNumId w:val="21"/>
  </w:num>
  <w:num w:numId="25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B3C"/>
    <w:rsid w:val="00F1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paragraph" w:styleId="Naslov1">
    <w:name w:val="heading 1"/>
    <w:basedOn w:val="Normal"/>
    <w:next w:val="Normal"/>
    <w:qFormat/>
    <w:pPr>
      <w:keepNext/>
      <w:spacing w:after="200" w:line="276" w:lineRule="auto"/>
      <w:outlineLvl w:val="0"/>
    </w:pPr>
    <w:rPr>
      <w:b/>
      <w:sz w:val="28"/>
      <w:lang w:val="hr-HR"/>
    </w:rPr>
  </w:style>
  <w:style w:type="paragraph" w:styleId="Naslov2">
    <w:name w:val="heading 2"/>
    <w:basedOn w:val="Normal"/>
    <w:next w:val="Normal"/>
    <w:qFormat/>
    <w:pPr>
      <w:keepNext/>
      <w:spacing w:after="200" w:line="276" w:lineRule="auto"/>
      <w:jc w:val="center"/>
      <w:outlineLvl w:val="1"/>
    </w:pPr>
    <w:rPr>
      <w:b/>
      <w:sz w:val="28"/>
      <w:lang w:val="hr-HR"/>
    </w:rPr>
  </w:style>
  <w:style w:type="paragraph" w:styleId="Naslov3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sz w:val="28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qFormat/>
    <w:pPr>
      <w:jc w:val="center"/>
    </w:pPr>
    <w:rPr>
      <w:b/>
      <w:i/>
      <w:sz w:val="24"/>
      <w:lang w:val="hr-HR"/>
    </w:rPr>
  </w:style>
  <w:style w:type="paragraph" w:styleId="Tijeloteksta">
    <w:name w:val="Body Text"/>
    <w:basedOn w:val="Normal"/>
    <w:semiHidden/>
    <w:pPr>
      <w:jc w:val="both"/>
    </w:pPr>
    <w:rPr>
      <w:sz w:val="24"/>
    </w:rPr>
  </w:style>
  <w:style w:type="paragraph" w:styleId="Podnoj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Uvuenotijeloteksta">
    <w:name w:val="Body Text Indent"/>
    <w:basedOn w:val="Normal"/>
    <w:semiHidden/>
    <w:pPr>
      <w:jc w:val="both"/>
    </w:pPr>
    <w:rPr>
      <w:sz w:val="24"/>
    </w:rPr>
  </w:style>
  <w:style w:type="paragraph" w:styleId="Odlomakpopisa">
    <w:name w:val="List Paragraph"/>
    <w:basedOn w:val="Normal"/>
    <w:qFormat/>
    <w:pPr>
      <w:ind w:left="708"/>
    </w:pPr>
  </w:style>
  <w:style w:type="character" w:styleId="Brojstranice">
    <w:name w:val="page number"/>
    <w:basedOn w:val="Zadanifontodlomka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paragraph" w:styleId="Naslov1">
    <w:name w:val="heading 1"/>
    <w:basedOn w:val="Normal"/>
    <w:next w:val="Normal"/>
    <w:qFormat/>
    <w:pPr>
      <w:keepNext/>
      <w:spacing w:after="200" w:line="276" w:lineRule="auto"/>
      <w:outlineLvl w:val="0"/>
    </w:pPr>
    <w:rPr>
      <w:b/>
      <w:sz w:val="28"/>
      <w:lang w:val="hr-HR"/>
    </w:rPr>
  </w:style>
  <w:style w:type="paragraph" w:styleId="Naslov2">
    <w:name w:val="heading 2"/>
    <w:basedOn w:val="Normal"/>
    <w:next w:val="Normal"/>
    <w:qFormat/>
    <w:pPr>
      <w:keepNext/>
      <w:spacing w:after="200" w:line="276" w:lineRule="auto"/>
      <w:jc w:val="center"/>
      <w:outlineLvl w:val="1"/>
    </w:pPr>
    <w:rPr>
      <w:b/>
      <w:sz w:val="28"/>
      <w:lang w:val="hr-HR"/>
    </w:rPr>
  </w:style>
  <w:style w:type="paragraph" w:styleId="Naslov3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sz w:val="28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qFormat/>
    <w:pPr>
      <w:jc w:val="center"/>
    </w:pPr>
    <w:rPr>
      <w:b/>
      <w:i/>
      <w:sz w:val="24"/>
      <w:lang w:val="hr-HR"/>
    </w:rPr>
  </w:style>
  <w:style w:type="paragraph" w:styleId="Tijeloteksta">
    <w:name w:val="Body Text"/>
    <w:basedOn w:val="Normal"/>
    <w:semiHidden/>
    <w:pPr>
      <w:jc w:val="both"/>
    </w:pPr>
    <w:rPr>
      <w:sz w:val="24"/>
    </w:rPr>
  </w:style>
  <w:style w:type="paragraph" w:styleId="Podnoj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Uvuenotijeloteksta">
    <w:name w:val="Body Text Indent"/>
    <w:basedOn w:val="Normal"/>
    <w:semiHidden/>
    <w:pPr>
      <w:jc w:val="both"/>
    </w:pPr>
    <w:rPr>
      <w:sz w:val="24"/>
    </w:rPr>
  </w:style>
  <w:style w:type="paragraph" w:styleId="Odlomakpopisa">
    <w:name w:val="List Paragraph"/>
    <w:basedOn w:val="Normal"/>
    <w:qFormat/>
    <w:pPr>
      <w:ind w:left="708"/>
    </w:pPr>
  </w:style>
  <w:style w:type="character" w:styleId="Brojstranice">
    <w:name w:val="page number"/>
    <w:basedOn w:val="Zadanifontodlomka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2033</Words>
  <Characters>11589</Characters>
  <Application>Microsoft Office Word</Application>
  <DocSecurity>0</DocSecurity>
  <Lines>96</Lines>
  <Paragraphs>27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Odvjetnica</vt:lpstr>
      <vt:lpstr>Odvjetnica</vt:lpstr>
    </vt:vector>
  </TitlesOfParts>
  <Company/>
  <LinksUpToDate>false</LinksUpToDate>
  <CharactersWithSpaces>13595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Odvjetnica</dc:title>
  <dc:creator>win</dc:creator>
  <cp:lastModifiedBy>Nikolina Cvek</cp:lastModifiedBy>
  <cp:revision>2</cp:revision>
  <dcterms:created xsi:type="dcterms:W3CDTF">2018-05-22T10:44:00Z</dcterms:created>
  <dcterms:modified xsi:type="dcterms:W3CDTF">2018-05-22T10:44:00Z</dcterms:modified>
</cp:coreProperties>
</file>